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1"/>
        <w:tblOverlap w:val="never"/>
        <w:tblW w:w="826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876"/>
        <w:gridCol w:w="5371"/>
      </w:tblGrid>
      <w:tr w:rsidR="00310150" w:rsidTr="00E251AF">
        <w:trPr>
          <w:tblCellSpacing w:w="0" w:type="dxa"/>
        </w:trPr>
        <w:tc>
          <w:tcPr>
            <w:tcW w:w="20" w:type="dxa"/>
            <w:vAlign w:val="center"/>
          </w:tcPr>
          <w:tbl>
            <w:tblPr>
              <w:tblW w:w="1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2"/>
            </w:tblGrid>
            <w:tr w:rsidR="00310150" w:rsidTr="00E251AF">
              <w:trPr>
                <w:trHeight w:val="281"/>
                <w:tblCellSpacing w:w="0" w:type="dxa"/>
              </w:trPr>
              <w:tc>
                <w:tcPr>
                  <w:tcW w:w="122" w:type="dxa"/>
                  <w:vAlign w:val="center"/>
                </w:tcPr>
                <w:p w:rsidR="00310150" w:rsidRDefault="00310150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0150" w:rsidTr="00E251AF">
              <w:trPr>
                <w:trHeight w:val="281"/>
                <w:tblCellSpacing w:w="0" w:type="dxa"/>
              </w:trPr>
              <w:tc>
                <w:tcPr>
                  <w:tcW w:w="122" w:type="dxa"/>
                  <w:vAlign w:val="center"/>
                </w:tcPr>
                <w:p w:rsidR="00310150" w:rsidRDefault="00310150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0150" w:rsidTr="00E251AF">
              <w:trPr>
                <w:trHeight w:val="281"/>
                <w:tblCellSpacing w:w="0" w:type="dxa"/>
              </w:trPr>
              <w:tc>
                <w:tcPr>
                  <w:tcW w:w="122" w:type="dxa"/>
                  <w:vAlign w:val="center"/>
                </w:tcPr>
                <w:p w:rsidR="00310150" w:rsidRDefault="00310150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0150" w:rsidRDefault="00310150" w:rsidP="0031015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310150" w:rsidRDefault="00390274" w:rsidP="0031015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58950" cy="1250950"/>
                  <wp:effectExtent l="19050" t="0" r="0" b="0"/>
                  <wp:docPr id="1" name="Picture 1" descr="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tbl>
            <w:tblPr>
              <w:tblW w:w="53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84"/>
              <w:gridCol w:w="886"/>
            </w:tblGrid>
            <w:tr w:rsidR="00310150" w:rsidTr="00E251AF">
              <w:trPr>
                <w:tblCellSpacing w:w="0" w:type="dxa"/>
              </w:trPr>
              <w:tc>
                <w:tcPr>
                  <w:tcW w:w="5370" w:type="dxa"/>
                  <w:gridSpan w:val="2"/>
                  <w:vAlign w:val="center"/>
                </w:tcPr>
                <w:p w:rsidR="00310150" w:rsidRDefault="00390274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409950" cy="571500"/>
                        <wp:effectExtent l="19050" t="0" r="0" b="0"/>
                        <wp:docPr id="2" name="Picture 2" descr="oben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ben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150" w:rsidTr="00E251AF">
              <w:trPr>
                <w:tblCellSpacing w:w="0" w:type="dxa"/>
              </w:trPr>
              <w:tc>
                <w:tcPr>
                  <w:tcW w:w="4484" w:type="dxa"/>
                  <w:vAlign w:val="center"/>
                </w:tcPr>
                <w:p w:rsidR="00310150" w:rsidRDefault="00390274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838450" cy="279400"/>
                        <wp:effectExtent l="19050" t="0" r="0" b="0"/>
                        <wp:docPr id="3" name="Picture 3" descr="company_n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mpany_n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838450" cy="400050"/>
                        <wp:effectExtent l="19050" t="0" r="0" b="0"/>
                        <wp:docPr id="4" name="Picture 4" descr="oben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ben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6" w:type="dxa"/>
                  <w:vAlign w:val="center"/>
                </w:tcPr>
                <w:p w:rsidR="00310150" w:rsidRDefault="00390274" w:rsidP="00310150">
                  <w:pPr>
                    <w:framePr w:hSpace="180" w:wrap="around" w:vAnchor="text" w:hAnchor="margin" w:xAlign="center" w:y="721"/>
                    <w:suppressOverlap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71500" cy="679450"/>
                        <wp:effectExtent l="19050" t="0" r="0" b="0"/>
                        <wp:docPr id="5" name="Picture 5" descr="oben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ben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0150" w:rsidRDefault="00310150" w:rsidP="0031015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90792" w:rsidRDefault="00690792" w:rsidP="00690792">
      <w:pPr>
        <w:autoSpaceDE w:val="0"/>
        <w:autoSpaceDN w:val="0"/>
        <w:adjustRightInd w:val="0"/>
        <w:rPr>
          <w:rFonts w:ascii="Bauhaus93" w:hAnsi="Bauhaus93" w:cs="Bauhaus93"/>
          <w:color w:val="000000"/>
          <w:sz w:val="72"/>
          <w:szCs w:val="72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Bauhaus93" w:hAnsi="Bauhaus93" w:cs="Bauhaus93"/>
          <w:color w:val="000000"/>
          <w:sz w:val="72"/>
          <w:szCs w:val="72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Bauhaus93" w:hAnsi="Bauhaus93" w:cs="Bauhaus93"/>
          <w:color w:val="000000"/>
          <w:sz w:val="72"/>
          <w:szCs w:val="72"/>
        </w:rPr>
      </w:pPr>
    </w:p>
    <w:p w:rsidR="00690792" w:rsidRPr="00310150" w:rsidRDefault="006A62F7" w:rsidP="00690792">
      <w:pPr>
        <w:autoSpaceDE w:val="0"/>
        <w:autoSpaceDN w:val="0"/>
        <w:adjustRightInd w:val="0"/>
        <w:jc w:val="center"/>
        <w:rPr>
          <w:b/>
          <w:color w:val="000000"/>
          <w:sz w:val="144"/>
          <w:szCs w:val="144"/>
        </w:rPr>
      </w:pPr>
      <w:r w:rsidRPr="00310150">
        <w:rPr>
          <w:b/>
          <w:color w:val="000000"/>
          <w:sz w:val="144"/>
          <w:szCs w:val="144"/>
        </w:rPr>
        <w:t>CASL</w:t>
      </w:r>
    </w:p>
    <w:p w:rsidR="00690792" w:rsidRPr="006A62F7" w:rsidRDefault="00690792" w:rsidP="006A62F7">
      <w:pPr>
        <w:autoSpaceDE w:val="0"/>
        <w:autoSpaceDN w:val="0"/>
        <w:adjustRightInd w:val="0"/>
        <w:jc w:val="center"/>
        <w:rPr>
          <w:rFonts w:ascii="Bauhaus93" w:hAnsi="Bauhaus93" w:cs="Bauhaus93"/>
          <w:color w:val="000000"/>
          <w:sz w:val="28"/>
          <w:szCs w:val="28"/>
        </w:rPr>
      </w:pPr>
    </w:p>
    <w:p w:rsidR="00CD4E72" w:rsidRDefault="006A62F7" w:rsidP="00690792">
      <w:pPr>
        <w:autoSpaceDE w:val="0"/>
        <w:autoSpaceDN w:val="0"/>
        <w:adjustRightInd w:val="0"/>
        <w:jc w:val="center"/>
        <w:rPr>
          <w:rFonts w:ascii="Bauhaus93" w:hAnsi="Bauhaus93" w:cs="Bauhaus93"/>
          <w:color w:val="000000"/>
          <w:sz w:val="72"/>
          <w:szCs w:val="72"/>
        </w:rPr>
      </w:pPr>
      <w:r>
        <w:rPr>
          <w:rFonts w:ascii="Bauhaus93" w:hAnsi="Bauhaus93" w:cs="Bauhaus93"/>
          <w:color w:val="000000"/>
          <w:sz w:val="72"/>
          <w:szCs w:val="72"/>
        </w:rPr>
        <w:t>Rules and Guidelines</w:t>
      </w:r>
    </w:p>
    <w:p w:rsidR="00CD4E72" w:rsidRDefault="00CD4E72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400"/>
      </w:tblGrid>
      <w:tr w:rsidR="006A03A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A03A5" w:rsidRDefault="006A03A5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A03A5">
      <w:pPr>
        <w:autoSpaceDE w:val="0"/>
        <w:autoSpaceDN w:val="0"/>
        <w:adjustRightInd w:val="0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6A62F7" w:rsidRDefault="006A62F7" w:rsidP="00690792">
      <w:pPr>
        <w:autoSpaceDE w:val="0"/>
        <w:autoSpaceDN w:val="0"/>
        <w:adjustRightInd w:val="0"/>
        <w:jc w:val="center"/>
        <w:rPr>
          <w:rFonts w:ascii="Arial-Black" w:hAnsi="Arial-Black" w:cs="Arial-Black"/>
          <w:b/>
          <w:color w:val="000000"/>
          <w:sz w:val="32"/>
          <w:szCs w:val="32"/>
        </w:rPr>
      </w:pPr>
    </w:p>
    <w:p w:rsidR="00B15CFC" w:rsidRDefault="006A62F7" w:rsidP="00B15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aettenschweiler" w:hAnsi="Haettenschweiler" w:cs="Haettenschweiler"/>
          <w:color w:val="000000"/>
          <w:sz w:val="76"/>
          <w:szCs w:val="76"/>
        </w:rPr>
      </w:pPr>
      <w:r>
        <w:rPr>
          <w:rFonts w:ascii="Haettenschweiler" w:hAnsi="Haettenschweiler" w:cs="Haettenschweiler"/>
          <w:color w:val="000000"/>
          <w:sz w:val="76"/>
          <w:szCs w:val="76"/>
        </w:rPr>
        <w:br w:type="page"/>
      </w:r>
      <w:r w:rsidR="00B15CFC">
        <w:rPr>
          <w:rFonts w:ascii="Haettenschweiler" w:hAnsi="Haettenschweiler" w:cs="Haettenschweiler"/>
          <w:color w:val="000000"/>
          <w:sz w:val="76"/>
          <w:szCs w:val="76"/>
        </w:rPr>
        <w:lastRenderedPageBreak/>
        <w:t xml:space="preserve"> </w:t>
      </w:r>
    </w:p>
    <w:p w:rsidR="00690792" w:rsidRDefault="00690792" w:rsidP="00EE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aettenschweiler" w:hAnsi="Haettenschweiler" w:cs="Haettenschweiler"/>
          <w:color w:val="000000"/>
          <w:sz w:val="76"/>
          <w:szCs w:val="76"/>
        </w:rPr>
      </w:pPr>
      <w:r>
        <w:rPr>
          <w:rFonts w:ascii="Haettenschweiler" w:hAnsi="Haettenschweiler" w:cs="Haettenschweiler"/>
          <w:color w:val="000000"/>
          <w:sz w:val="76"/>
          <w:szCs w:val="76"/>
        </w:rPr>
        <w:t>MODIFIED LAWS OF THE GAME FOR U10</w:t>
      </w:r>
    </w:p>
    <w:p w:rsidR="00EE25DB" w:rsidRDefault="00EE25DB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EE25DB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EE25DB">
        <w:rPr>
          <w:rFonts w:ascii="Arial,Bold" w:hAnsi="Arial,Bold" w:cs="Arial,Bold"/>
          <w:b/>
          <w:bCs/>
          <w:color w:val="000000"/>
          <w:u w:val="single"/>
        </w:rPr>
        <w:t>Law 1</w:t>
      </w:r>
      <w:r>
        <w:rPr>
          <w:rFonts w:ascii="Arial,Bold" w:hAnsi="Arial,Bold" w:cs="Arial,Bold"/>
          <w:b/>
          <w:bCs/>
          <w:color w:val="000000"/>
        </w:rPr>
        <w:t xml:space="preserve"> </w:t>
      </w:r>
    </w:p>
    <w:p w:rsidR="00EE25DB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E25DB">
        <w:rPr>
          <w:rFonts w:ascii="TimesNewRoman" w:hAnsi="TimesNewRoman" w:cs="TimesNewRoman"/>
          <w:b/>
          <w:color w:val="000000"/>
        </w:rPr>
        <w:t>The Field of Play:</w:t>
      </w:r>
      <w:r>
        <w:rPr>
          <w:rFonts w:ascii="TimesNewRoman" w:hAnsi="TimesNewRoman" w:cs="TimesNewRoman"/>
          <w:color w:val="000000"/>
        </w:rPr>
        <w:t xml:space="preserve"> </w:t>
      </w: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EE25DB">
        <w:rPr>
          <w:rFonts w:ascii="TimesNewRoman" w:hAnsi="TimesNewRoman" w:cs="TimesNewRoman"/>
          <w:b/>
          <w:color w:val="000000"/>
        </w:rPr>
        <w:t>Dimensions:</w:t>
      </w:r>
      <w:r>
        <w:rPr>
          <w:rFonts w:ascii="TimesNewRoman" w:hAnsi="TimesNewRoman" w:cs="TimesNewRoman"/>
          <w:color w:val="000000"/>
        </w:rPr>
        <w:t xml:space="preserve"> The field of play must be rectangular. The length of the</w:t>
      </w:r>
      <w:r w:rsidR="00EE25DB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touchline must be greater than the length of the goal line.</w:t>
      </w:r>
    </w:p>
    <w:p w:rsid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3E69D0">
      <w:pPr>
        <w:autoSpaceDE w:val="0"/>
        <w:autoSpaceDN w:val="0"/>
        <w:adjustRightInd w:val="0"/>
        <w:ind w:left="1080"/>
        <w:rPr>
          <w:rFonts w:ascii="TimesNewRoman" w:hAnsi="TimesNewRoman" w:cs="TimesNewRoman"/>
          <w:color w:val="000000"/>
        </w:rPr>
      </w:pPr>
      <w:r w:rsidRPr="00EE25DB">
        <w:rPr>
          <w:rFonts w:ascii="TimesNewRoman" w:hAnsi="TimesNewRoman" w:cs="TimesNewRoman"/>
          <w:b/>
          <w:color w:val="000000"/>
        </w:rPr>
        <w:t>Length:</w:t>
      </w:r>
      <w:r>
        <w:rPr>
          <w:rFonts w:ascii="TimesNewRoman" w:hAnsi="TimesNewRoman" w:cs="TimesNewRoman"/>
          <w:color w:val="000000"/>
        </w:rPr>
        <w:t xml:space="preserve"> </w:t>
      </w:r>
      <w:r w:rsidR="003E69D0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minimum 45 yards maximum 60 yards</w:t>
      </w:r>
    </w:p>
    <w:p w:rsidR="00690792" w:rsidRDefault="00690792" w:rsidP="003E69D0">
      <w:pPr>
        <w:autoSpaceDE w:val="0"/>
        <w:autoSpaceDN w:val="0"/>
        <w:adjustRightInd w:val="0"/>
        <w:ind w:left="1080"/>
        <w:rPr>
          <w:rFonts w:ascii="TimesNewRoman" w:hAnsi="TimesNewRoman" w:cs="TimesNewRoman"/>
          <w:color w:val="000000"/>
        </w:rPr>
      </w:pPr>
      <w:r w:rsidRPr="00EE25DB">
        <w:rPr>
          <w:rFonts w:ascii="TimesNewRoman" w:hAnsi="TimesNewRoman" w:cs="TimesNewRoman"/>
          <w:b/>
          <w:color w:val="000000"/>
        </w:rPr>
        <w:t>Width:</w:t>
      </w:r>
      <w:r>
        <w:rPr>
          <w:rFonts w:ascii="TimesNewRoman" w:hAnsi="TimesNewRoman" w:cs="TimesNewRoman"/>
          <w:color w:val="000000"/>
        </w:rPr>
        <w:t xml:space="preserve"> </w:t>
      </w:r>
      <w:r w:rsidR="003E69D0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minimum 35 yards maximum 45 yards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Field Markings:</w:t>
      </w:r>
      <w:r>
        <w:rPr>
          <w:rFonts w:ascii="TimesNewRoman" w:hAnsi="TimesNewRoman" w:cs="TimesNewRoman"/>
          <w:color w:val="000000"/>
        </w:rPr>
        <w:t xml:space="preserve"> Distinctive lines not more than five (5) inches wide. The field of play is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divided into two halves by a halfway line. The center mark is indicated at the midpoint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of the halfway line. A circle with a radius of eight (8) yards is marked around it.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Goal Area: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Penalty Area:</w:t>
      </w:r>
      <w:r>
        <w:rPr>
          <w:rFonts w:ascii="TimesNewRoman" w:hAnsi="TimesNewRoman" w:cs="TimesNewRoman"/>
          <w:color w:val="000000"/>
        </w:rPr>
        <w:t xml:space="preserve"> A penalty area is defined at each end of the field as follows: Two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lines are drawn at right angles to the goal line, fourteen (14) yards from the inside of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each goalpost. These lines extend into the field of play for a distance of fourteen (14)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and are joined by a line drawn parallel with the goal line. The area bounded by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these lines and the goal line is the penalty area. Within each penalty area a penalty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mark is made ten (10) yards from the midpoint between the goalposts and equidistant to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them. An arc of a circle with a radius of eight (8) yards from each penalty mark is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drawn outside the penalty area.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FC304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Flag posts:</w:t>
      </w:r>
      <w:r>
        <w:rPr>
          <w:rFonts w:ascii="TimesNewRoman" w:hAnsi="TimesNewRoman" w:cs="TimesNewRoman"/>
          <w:color w:val="000000"/>
        </w:rPr>
        <w:t xml:space="preserve"> Conform to FIFA.</w:t>
      </w:r>
      <w:r w:rsidR="00FC3042">
        <w:rPr>
          <w:rFonts w:ascii="TimesNewRoman" w:hAnsi="TimesNewRoman" w:cs="TimesNewRoman"/>
          <w:color w:val="000000"/>
        </w:rPr>
        <w:t xml:space="preserve"> 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Corner Arc: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FC304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Goals:</w:t>
      </w:r>
      <w:r>
        <w:rPr>
          <w:rFonts w:ascii="TimesNewRoman" w:hAnsi="TimesNewRoman" w:cs="TimesNewRoman"/>
          <w:color w:val="000000"/>
        </w:rPr>
        <w:t xml:space="preserve"> Goals must be placed on the center of each goal line. They consist of two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upright posts equidistant from the corner flag posts and joined at the top by a horizontal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crossbar. The maximum distance between the posts is eighteen (18) feet and the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maximum distance from the lower edge of the crossbar to the ground is six (6) feet.</w:t>
      </w:r>
      <w:r w:rsidR="00FC3042">
        <w:rPr>
          <w:rFonts w:ascii="TimesNewRoman" w:hAnsi="TimesNewRoman" w:cs="TimesNewRoman"/>
          <w:color w:val="000000"/>
        </w:rPr>
        <w:t xml:space="preserve"> 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Safety:</w:t>
      </w:r>
      <w:r>
        <w:rPr>
          <w:rFonts w:ascii="TimesNewRoman" w:hAnsi="TimesNewRoman" w:cs="TimesNewRoman"/>
          <w:color w:val="000000"/>
        </w:rPr>
        <w:t xml:space="preserve"> Goals must be anchored securely to the ground. Portable goals may only be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used if they satisfy this requirement.</w:t>
      </w:r>
      <w:r w:rsidR="00FC3042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Dimensions are smaller to accommodate the six-versus-six game and are appropriate for the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movement capabilities of eight- and nine-year-old children. These adjusted dimensions provide more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practical space allowing players to be successful.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lastRenderedPageBreak/>
        <w:t>Field Markings:</w:t>
      </w:r>
      <w:r>
        <w:rPr>
          <w:rFonts w:ascii="TimesNewRoman" w:hAnsi="TimesNewRoman" w:cs="TimesNewRoman"/>
          <w:color w:val="000000"/>
        </w:rPr>
        <w:t xml:space="preserve"> the penalty area is marked, but is smaller than the</w:t>
      </w:r>
      <w:r w:rsidR="00FC3042">
        <w:rPr>
          <w:rFonts w:ascii="TimesNewRoman" w:hAnsi="TimesNewRoman" w:cs="TimesNewRoman"/>
          <w:color w:val="000000"/>
        </w:rPr>
        <w:t xml:space="preserve"> adult field size penalty area.  </w:t>
      </w:r>
      <w:r>
        <w:rPr>
          <w:rFonts w:ascii="TimesNewRoman" w:hAnsi="TimesNewRoman" w:cs="TimesNewRoman"/>
          <w:color w:val="000000"/>
        </w:rPr>
        <w:t>The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center circle is two yards smaller than the adult size field marking. All other markings are per FIFA.</w:t>
      </w:r>
    </w:p>
    <w:p w:rsidR="0061337E" w:rsidRPr="0061337E" w:rsidRDefault="0061337E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FC3042">
      <w:pPr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Goals:</w:t>
      </w:r>
      <w:r>
        <w:rPr>
          <w:rFonts w:ascii="TimesNewRoman" w:hAnsi="TimesNewRoman" w:cs="TimesNewRoman"/>
          <w:color w:val="000000"/>
        </w:rPr>
        <w:t xml:space="preserve"> the goal, 6 x 18 feet, is the same for the U10 and U12 age groups. By using the same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size goal for both age groups clubs will have to buy fewer goals.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P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Law 2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Ball:</w:t>
      </w:r>
      <w:r>
        <w:rPr>
          <w:rFonts w:ascii="TimesNewRoman" w:hAnsi="TimesNewRoman" w:cs="TimesNewRoman"/>
          <w:color w:val="000000"/>
        </w:rPr>
        <w:t xml:space="preserve"> must be a size four. The smaller ball is lighter and more easily kicked,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received, dribbled and passed.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3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Number of Players:</w:t>
      </w:r>
      <w:r>
        <w:rPr>
          <w:rFonts w:ascii="TimesNewRoman" w:hAnsi="TimesNewRoman" w:cs="TimesNewRoman"/>
          <w:color w:val="000000"/>
        </w:rPr>
        <w:t xml:space="preserve"> A match is played by two teams, each consisting of not more</w:t>
      </w:r>
      <w:r w:rsidR="00FC304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than six </w:t>
      </w:r>
      <w:r w:rsidR="00FC3042">
        <w:rPr>
          <w:rFonts w:ascii="TimesNewRoman" w:hAnsi="TimesNewRoman" w:cs="TimesNewRoman"/>
          <w:color w:val="000000"/>
        </w:rPr>
        <w:t>p</w:t>
      </w:r>
      <w:r>
        <w:rPr>
          <w:rFonts w:ascii="TimesNewRoman" w:hAnsi="TimesNewRoman" w:cs="TimesNewRoman"/>
          <w:color w:val="000000"/>
        </w:rPr>
        <w:t>layers, one of whom is the goalkeeper.</w:t>
      </w:r>
      <w:r w:rsidR="00FC3042">
        <w:rPr>
          <w:rFonts w:ascii="TimesNewRoman" w:hAnsi="TimesNewRoman" w:cs="TimesNewRoman"/>
          <w:color w:val="000000"/>
        </w:rPr>
        <w:t xml:space="preserve">  </w:t>
      </w:r>
    </w:p>
    <w:p w:rsidR="00C3163C" w:rsidRDefault="00C3163C" w:rsidP="0069079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Substitutions:</w:t>
      </w:r>
      <w:r>
        <w:rPr>
          <w:rFonts w:ascii="TimesNewRoman" w:hAnsi="TimesNewRoman" w:cs="TimesNewRoman"/>
          <w:color w:val="000000"/>
        </w:rPr>
        <w:t xml:space="preserve"> Conform to FIFA with the exception of unlimited substitution.</w:t>
      </w:r>
    </w:p>
    <w:p w:rsidR="00C3163C" w:rsidRDefault="00C3163C" w:rsidP="0069079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Playing time:</w:t>
      </w:r>
      <w:r>
        <w:rPr>
          <w:rFonts w:ascii="TimesNewRoman" w:hAnsi="TimesNewRoman" w:cs="TimesNewRoman"/>
          <w:color w:val="000000"/>
        </w:rPr>
        <w:t xml:space="preserve"> Each player SHALL play a minimum of 50% of the total playing time.</w:t>
      </w:r>
      <w:r w:rsidR="00FC3042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Teams and matches may be coed.</w:t>
      </w:r>
      <w:r w:rsidR="00C3163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 xml:space="preserve">The six-a-side game now includes the goalkeeper. The smaller </w:t>
      </w:r>
      <w:r w:rsidR="0061337E">
        <w:rPr>
          <w:rFonts w:ascii="TimesNewRoman" w:hAnsi="TimesNewRoman" w:cs="TimesNewRoman"/>
          <w:color w:val="000000"/>
        </w:rPr>
        <w:t>numbers</w:t>
      </w:r>
      <w:r>
        <w:rPr>
          <w:rFonts w:ascii="TimesNewRoman" w:hAnsi="TimesNewRoman" w:cs="TimesNewRoman"/>
          <w:color w:val="000000"/>
        </w:rPr>
        <w:t xml:space="preserve"> of field players will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provide the opportunity for the children to further develop their physical </w:t>
      </w:r>
      <w:r w:rsidR="0061337E">
        <w:rPr>
          <w:rFonts w:ascii="TimesNewRoman" w:hAnsi="TimesNewRoman" w:cs="TimesNewRoman"/>
          <w:color w:val="000000"/>
        </w:rPr>
        <w:t>and technical</w:t>
      </w:r>
      <w:r>
        <w:rPr>
          <w:rFonts w:ascii="TimesNewRoman" w:hAnsi="TimesNewRoman" w:cs="TimesNewRoman"/>
          <w:color w:val="000000"/>
        </w:rPr>
        <w:t xml:space="preserve"> abilities. These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are valuable traits for all soccer players to develop. With fewer players on the field each child has an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increased number of contacts with the ball and has more actual </w:t>
      </w:r>
      <w:r w:rsidR="00F86E2F">
        <w:rPr>
          <w:rFonts w:ascii="TimesNewRoman" w:hAnsi="TimesNewRoman" w:cs="TimesNewRoman"/>
          <w:color w:val="000000"/>
        </w:rPr>
        <w:t>p</w:t>
      </w:r>
      <w:r>
        <w:rPr>
          <w:rFonts w:ascii="TimesNewRoman" w:hAnsi="TimesNewRoman" w:cs="TimesNewRoman"/>
          <w:color w:val="000000"/>
        </w:rPr>
        <w:t>laying time. Additionally the players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will be required to make more decisions and experience repeating game situations more frequently.</w:t>
      </w:r>
      <w:r w:rsidR="00C3163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The work rate and involvement of players will be more consistent. While learning both offense and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defense, players will become well rounded and will understand more readily the roles and importance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of teammates. The need for the players to make the mental and physical transition from offense to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defense and vice-versa will be enhanced in this playing environment.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3163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C3163C">
        <w:rPr>
          <w:rFonts w:ascii="TimesNewRoman,Bold" w:hAnsi="TimesNewRoman,Bold" w:cs="TimesNewRoman,Bold"/>
          <w:b/>
          <w:bCs/>
          <w:color w:val="000000"/>
          <w:u w:val="single"/>
        </w:rPr>
        <w:t>Law 4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3163C">
        <w:rPr>
          <w:rFonts w:ascii="TimesNewRoman" w:hAnsi="TimesNewRoman" w:cs="TimesNewRoman"/>
          <w:b/>
          <w:color w:val="000000"/>
        </w:rPr>
        <w:t>The Players’ Equipment:</w:t>
      </w:r>
      <w:r>
        <w:rPr>
          <w:rFonts w:ascii="TimesNewRoman" w:hAnsi="TimesNewRoman" w:cs="TimesNewRoman"/>
          <w:color w:val="000000"/>
        </w:rPr>
        <w:t xml:space="preserve"> Conform to FIFA. Non-uniform clothing is allowed based on</w:t>
      </w:r>
      <w:r w:rsidR="00C3163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weather conditions, but uniforms must still distinguish teams.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3163C" w:rsidRPr="00C3163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  <w:r w:rsidRPr="00C3163C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Law 5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3163C">
        <w:rPr>
          <w:rFonts w:ascii="TimesNewRoman" w:hAnsi="TimesNewRoman" w:cs="TimesNewRoman"/>
          <w:b/>
          <w:color w:val="000000"/>
        </w:rPr>
        <w:t>The Referee:</w:t>
      </w:r>
      <w:r>
        <w:rPr>
          <w:rFonts w:ascii="TimesNewRoman" w:hAnsi="TimesNewRoman" w:cs="TimesNewRoman"/>
          <w:color w:val="000000"/>
        </w:rPr>
        <w:t xml:space="preserve"> per FIFA.</w:t>
      </w:r>
      <w:r w:rsidR="00C3163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Clubs are urged to use this age group as the training opportunity for the new referee program.</w:t>
      </w:r>
      <w:r w:rsidR="00C3163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All rule infractions shall be briefly explained to the offending player.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3163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C3163C">
        <w:rPr>
          <w:rFonts w:ascii="TimesNewRoman,Bold" w:hAnsi="TimesNewRoman,Bold" w:cs="TimesNewRoman,Bold"/>
          <w:b/>
          <w:bCs/>
          <w:color w:val="000000"/>
          <w:u w:val="single"/>
        </w:rPr>
        <w:t>Law 6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3163C">
        <w:rPr>
          <w:rFonts w:ascii="TimesNewRoman" w:hAnsi="TimesNewRoman" w:cs="TimesNewRoman"/>
          <w:b/>
          <w:color w:val="000000"/>
        </w:rPr>
        <w:t xml:space="preserve">The Assistant Referees: </w:t>
      </w:r>
      <w:r>
        <w:rPr>
          <w:rFonts w:ascii="TimesNewRoman" w:hAnsi="TimesNewRoman" w:cs="TimesNewRoman"/>
          <w:color w:val="000000"/>
        </w:rPr>
        <w:t>Not required. May use club linesmen if desired.</w:t>
      </w:r>
      <w:r w:rsidR="00C3163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Implement here the referee in training program.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3163C" w:rsidRDefault="00C3163C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C3163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C3163C">
        <w:rPr>
          <w:rFonts w:ascii="TimesNewRoman,Bold" w:hAnsi="TimesNewRoman,Bold" w:cs="TimesNewRoman,Bold"/>
          <w:b/>
          <w:bCs/>
          <w:color w:val="000000"/>
          <w:u w:val="single"/>
        </w:rPr>
        <w:t>Law 7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3163C">
        <w:rPr>
          <w:rFonts w:ascii="TimesNewRoman" w:hAnsi="TimesNewRoman" w:cs="TimesNewRoman"/>
          <w:b/>
          <w:color w:val="000000"/>
        </w:rPr>
        <w:t>The Duration of the Match:</w:t>
      </w:r>
      <w:r>
        <w:rPr>
          <w:rFonts w:ascii="TimesNewRoman" w:hAnsi="TimesNewRoman" w:cs="TimesNewRoman"/>
          <w:color w:val="000000"/>
        </w:rPr>
        <w:t xml:space="preserve"> per FIFA with the exception of the halves being 25 minutes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each.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Law 8 </w:t>
      </w:r>
      <w:r>
        <w:rPr>
          <w:rFonts w:ascii="TimesNewRoman" w:hAnsi="TimesNewRoman" w:cs="TimesNewRoman"/>
          <w:color w:val="000000"/>
        </w:rPr>
        <w:t>The Start and Restart of Play: Conform to FIFA with the exception of the opponents of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team taking the kick-off are at least eight (8) yards from the ball until it is in play.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P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Law 9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lastRenderedPageBreak/>
        <w:t>The Ball In and Out of Play: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10</w:t>
      </w:r>
      <w:r w:rsidRPr="00FC3042"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Method of Scoring: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61337E" w:rsidRDefault="0061337E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11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Offside:</w:t>
      </w:r>
      <w:r>
        <w:rPr>
          <w:rFonts w:ascii="TimesNewRoman" w:hAnsi="TimesNewRoman" w:cs="TimesNewRoman"/>
          <w:color w:val="000000"/>
        </w:rPr>
        <w:t xml:space="preserve"> there shall be no offside called during these games.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12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Fouls and Misconduct: Conform</w:t>
      </w:r>
      <w:r>
        <w:rPr>
          <w:rFonts w:ascii="TimesNewRoman" w:hAnsi="TimesNewRoman" w:cs="TimesNewRoman"/>
          <w:color w:val="000000"/>
        </w:rPr>
        <w:t xml:space="preserve"> to FIFA with the exception of the opponents of the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team taking the free kick are at least eight (8) yards from the ball until it is in play.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13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 xml:space="preserve">Free Kicks: </w:t>
      </w:r>
      <w:r>
        <w:rPr>
          <w:rFonts w:ascii="TimesNewRoman" w:hAnsi="TimesNewRoman" w:cs="TimesNewRoman"/>
          <w:color w:val="000000"/>
        </w:rPr>
        <w:t>per FIFA. The distance the defending players must be away from the ball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until it is kicked is the same as the radius of the center circle.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14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Penalty Kick:</w:t>
      </w:r>
      <w:r>
        <w:rPr>
          <w:rFonts w:ascii="TimesNewRoman" w:hAnsi="TimesNewRoman" w:cs="TimesNewRoman"/>
          <w:color w:val="000000"/>
        </w:rPr>
        <w:t xml:space="preserve"> conform to FIFA with the exceptions that the penalty mark is ten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from the center of the goal line and that players other than the kicker and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defending goalkeeper are at least eight yards from the penalty mark.</w:t>
      </w:r>
      <w:r w:rsidR="00F86E2F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The distance of eight yards conforms to the radius of the center circle. The distance of ten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from the center of the goalmouth for the penalty mark fits within the reduced dimensions of the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penalty area and is a reasonable distance for the kick.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>Law 15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Throw-In: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FC3042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FC3042" w:rsidRPr="00FC3042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  <w:r w:rsidRPr="00FC3042">
        <w:rPr>
          <w:rFonts w:ascii="TimesNewRoman,Bold" w:hAnsi="TimesNewRoman,Bold" w:cs="TimesNewRoman,Bold"/>
          <w:b/>
          <w:bCs/>
          <w:color w:val="000000"/>
          <w:u w:val="single"/>
        </w:rPr>
        <w:t xml:space="preserve">Law 16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Goal Kick: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FC3042" w:rsidRDefault="00FC304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u w:val="single"/>
        </w:rPr>
      </w:pPr>
    </w:p>
    <w:p w:rsidR="00FC3042" w:rsidRPr="00FC3042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u w:val="single"/>
        </w:rPr>
      </w:pPr>
      <w:r w:rsidRPr="00FC3042">
        <w:rPr>
          <w:rFonts w:ascii="Arial,Bold" w:hAnsi="Arial,Bold" w:cs="Arial,Bold"/>
          <w:b/>
          <w:bCs/>
          <w:color w:val="000000"/>
          <w:u w:val="single"/>
        </w:rPr>
        <w:t xml:space="preserve">Law 17 </w:t>
      </w:r>
    </w:p>
    <w:p w:rsidR="0061337E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FC3042">
        <w:rPr>
          <w:rFonts w:ascii="TimesNewRoman" w:hAnsi="TimesNewRoman" w:cs="TimesNewRoman"/>
          <w:b/>
          <w:color w:val="000000"/>
        </w:rPr>
        <w:t>The Corner Kick:</w:t>
      </w:r>
      <w:r>
        <w:rPr>
          <w:rFonts w:ascii="TimesNewRoman" w:hAnsi="TimesNewRoman" w:cs="TimesNewRoman"/>
          <w:color w:val="000000"/>
        </w:rPr>
        <w:t xml:space="preserve"> Conform to FIFA with the exception that opponents remain at least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eight (8) yards from the ball until it is in play.</w:t>
      </w:r>
      <w:r w:rsidR="00F86E2F">
        <w:rPr>
          <w:rFonts w:ascii="TimesNewRoman" w:hAnsi="TimesNewRoman" w:cs="TimesNewRoman"/>
          <w:color w:val="000000"/>
        </w:rPr>
        <w:t xml:space="preserve">  </w:t>
      </w:r>
    </w:p>
    <w:p w:rsidR="00624112" w:rsidRDefault="0062411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61337E" w:rsidRDefault="0061337E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noProof/>
          <w:color w:val="000000"/>
        </w:rPr>
        <w:pict>
          <v:rect id="_x0000_s1039" style="position:absolute;margin-left:0;margin-top:5.45pt;width:531pt;height:2in;z-index:251656192" filled="f" strokeweight="1.5pt"/>
        </w:pict>
      </w:r>
    </w:p>
    <w:p w:rsidR="00690792" w:rsidRDefault="00F86E2F" w:rsidP="0061337E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 w:rsidRPr="0061337E">
        <w:rPr>
          <w:rFonts w:ascii="TimesNewRoman" w:hAnsi="TimesNewRoman" w:cs="TimesNewRoman"/>
          <w:b/>
          <w:color w:val="000000"/>
        </w:rPr>
        <w:t>R</w:t>
      </w:r>
      <w:r w:rsidR="00690792" w:rsidRPr="0061337E">
        <w:rPr>
          <w:rFonts w:ascii="TimesNewRoman" w:hAnsi="TimesNewRoman" w:cs="TimesNewRoman"/>
          <w:b/>
          <w:color w:val="000000"/>
        </w:rPr>
        <w:t>oster Size:</w:t>
      </w:r>
      <w:r w:rsidR="00690792">
        <w:rPr>
          <w:rFonts w:ascii="TimesNewRoman" w:hAnsi="TimesNewRoman" w:cs="TimesNewRoman"/>
          <w:color w:val="000000"/>
        </w:rPr>
        <w:t xml:space="preserve"> Under the single field method the recommended minimum roster size is</w:t>
      </w:r>
      <w:r>
        <w:rPr>
          <w:rFonts w:ascii="TimesNewRoman" w:hAnsi="TimesNewRoman" w:cs="TimesNewRoman"/>
          <w:color w:val="000000"/>
        </w:rPr>
        <w:t xml:space="preserve"> </w:t>
      </w:r>
      <w:r w:rsidR="00690792">
        <w:rPr>
          <w:rFonts w:ascii="TimesNewRoman" w:hAnsi="TimesNewRoman" w:cs="TimesNewRoman"/>
          <w:color w:val="000000"/>
        </w:rPr>
        <w:t>eight players and the maximum roster size is eleven players. Under the dual field</w:t>
      </w:r>
      <w:r>
        <w:rPr>
          <w:rFonts w:ascii="TimesNewRoman" w:hAnsi="TimesNewRoman" w:cs="TimesNewRoman"/>
          <w:color w:val="000000"/>
        </w:rPr>
        <w:t xml:space="preserve"> </w:t>
      </w:r>
      <w:r w:rsidR="00690792">
        <w:rPr>
          <w:rFonts w:ascii="TimesNewRoman" w:hAnsi="TimesNewRoman" w:cs="TimesNewRoman"/>
          <w:color w:val="000000"/>
        </w:rPr>
        <w:t>method the recommended minimum roster size is fourteen players and the maximum</w:t>
      </w:r>
      <w:r w:rsidR="0061337E">
        <w:rPr>
          <w:rFonts w:ascii="TimesNewRoman" w:hAnsi="TimesNewRoman" w:cs="TimesNewRoman"/>
          <w:color w:val="000000"/>
        </w:rPr>
        <w:t xml:space="preserve"> </w:t>
      </w:r>
      <w:r w:rsidR="00690792">
        <w:rPr>
          <w:rFonts w:ascii="TimesNewRoman" w:hAnsi="TimesNewRoman" w:cs="TimesNewRoman"/>
          <w:color w:val="000000"/>
        </w:rPr>
        <w:t>roster size is eighteen players. This range of roster sizes allows for a club to use either</w:t>
      </w:r>
      <w:r>
        <w:rPr>
          <w:rFonts w:ascii="TimesNewRoman" w:hAnsi="TimesNewRoman" w:cs="TimesNewRoman"/>
          <w:color w:val="000000"/>
        </w:rPr>
        <w:t xml:space="preserve"> </w:t>
      </w:r>
      <w:r w:rsidR="00690792">
        <w:rPr>
          <w:rFonts w:ascii="TimesNewRoman" w:hAnsi="TimesNewRoman" w:cs="TimesNewRoman"/>
          <w:color w:val="000000"/>
        </w:rPr>
        <w:t>the single field or dual field set up.</w:t>
      </w:r>
    </w:p>
    <w:p w:rsidR="00133C18" w:rsidRDefault="00133C18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b/>
          <w:color w:val="000000"/>
        </w:rPr>
      </w:pPr>
    </w:p>
    <w:p w:rsidR="00690792" w:rsidRDefault="00690792" w:rsidP="0061337E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 w:rsidRPr="00F86E2F">
        <w:rPr>
          <w:rFonts w:ascii="TimesNewRoman" w:hAnsi="TimesNewRoman" w:cs="TimesNewRoman"/>
          <w:b/>
          <w:color w:val="000000"/>
        </w:rPr>
        <w:t>Playing Time:</w:t>
      </w:r>
      <w:r>
        <w:rPr>
          <w:rFonts w:ascii="TimesNewRoman" w:hAnsi="TimesNewRoman" w:cs="TimesNewRoman"/>
          <w:color w:val="000000"/>
        </w:rPr>
        <w:t xml:space="preserve"> A minimum of at least 50% playing time is required.</w:t>
      </w:r>
    </w:p>
    <w:p w:rsidR="00133C18" w:rsidRDefault="00133C18" w:rsidP="0061337E">
      <w:pPr>
        <w:autoSpaceDE w:val="0"/>
        <w:autoSpaceDN w:val="0"/>
        <w:adjustRightInd w:val="0"/>
        <w:ind w:left="360"/>
        <w:rPr>
          <w:rFonts w:ascii="TimesNewRoman" w:hAnsi="TimesNewRoman" w:cs="TimesNewRoman"/>
          <w:b/>
          <w:color w:val="000000"/>
        </w:rPr>
      </w:pPr>
    </w:p>
    <w:p w:rsidR="00690792" w:rsidRDefault="00690792" w:rsidP="0061337E">
      <w:pPr>
        <w:numPr>
          <w:ilvl w:val="0"/>
          <w:numId w:val="1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 w:rsidRPr="00F86E2F">
        <w:rPr>
          <w:rFonts w:ascii="TimesNewRoman" w:hAnsi="TimesNewRoman" w:cs="TimesNewRoman"/>
          <w:b/>
          <w:color w:val="000000"/>
        </w:rPr>
        <w:t>Split-Field Model:</w:t>
      </w:r>
      <w:r>
        <w:rPr>
          <w:rFonts w:ascii="TimesNewRoman" w:hAnsi="TimesNewRoman" w:cs="TimesNewRoman"/>
          <w:color w:val="000000"/>
        </w:rPr>
        <w:t xml:space="preserve"> See Logistics/ format.</w:t>
      </w:r>
    </w:p>
    <w:p w:rsidR="00FC3042" w:rsidRPr="00F86E2F" w:rsidRDefault="00FC304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61337E" w:rsidRDefault="0061337E" w:rsidP="00F86E2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32"/>
          <w:szCs w:val="32"/>
        </w:rPr>
        <w:pict>
          <v:rect id="_x0000_s1040" style="position:absolute;left:0;text-align:left;margin-left:0;margin-top:8.95pt;width:531pt;height:2in;z-index:251657216" filled="f" strokeweight="1.5pt"/>
        </w:pict>
      </w:r>
    </w:p>
    <w:p w:rsidR="00690792" w:rsidRDefault="00690792" w:rsidP="00F86E2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000000"/>
          <w:sz w:val="36"/>
          <w:szCs w:val="36"/>
        </w:rPr>
      </w:pPr>
      <w:r w:rsidRPr="00624112">
        <w:rPr>
          <w:rFonts w:ascii="TimesNewRoman,Bold" w:hAnsi="TimesNewRoman,Bold" w:cs="TimesNewRoman,Bold"/>
          <w:b/>
          <w:bCs/>
          <w:i/>
          <w:color w:val="000000"/>
          <w:sz w:val="36"/>
          <w:szCs w:val="36"/>
        </w:rPr>
        <w:t xml:space="preserve"> Soccer Under 10 Recommendations</w:t>
      </w:r>
    </w:p>
    <w:p w:rsidR="00624112" w:rsidRPr="00624112" w:rsidRDefault="00624112" w:rsidP="00F86E2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000000"/>
          <w:sz w:val="20"/>
          <w:szCs w:val="20"/>
        </w:rPr>
      </w:pPr>
    </w:p>
    <w:p w:rsidR="0061337E" w:rsidRDefault="00690792" w:rsidP="0061337E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Opposing parent/coaches and players should shake hands after each match.</w:t>
      </w:r>
      <w:r w:rsidR="00F86E2F">
        <w:rPr>
          <w:rFonts w:ascii="TimesNewRoman" w:hAnsi="TimesNewRoman" w:cs="TimesNewRoman"/>
          <w:color w:val="000000"/>
        </w:rPr>
        <w:t xml:space="preserve">  </w:t>
      </w:r>
    </w:p>
    <w:p w:rsidR="0061337E" w:rsidRDefault="00690792" w:rsidP="0061337E">
      <w:pPr>
        <w:numPr>
          <w:ilvl w:val="0"/>
          <w:numId w:val="15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Parent/coaches, non-participating players and spectators should be there to enjoy and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encourage the activity of the youngsters.</w:t>
      </w:r>
      <w:r>
        <w:rPr>
          <w:rFonts w:ascii="Wingdings-Regular-Identity-H" w:hAnsi="Wingdings-Regular-Identity-H" w:cs="Wingdings-Regular-Identity-H"/>
          <w:color w:val="000000"/>
        </w:rPr>
        <w:t xml:space="preserve">  </w:t>
      </w:r>
    </w:p>
    <w:p w:rsidR="0061337E" w:rsidRDefault="00690792" w:rsidP="0061337E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Spectator and team benches should be on opposite sides of the field.</w:t>
      </w:r>
      <w:r w:rsidR="00F86E2F">
        <w:rPr>
          <w:rFonts w:ascii="TimesNewRoman" w:hAnsi="TimesNewRoman" w:cs="TimesNewRoman"/>
          <w:color w:val="000000"/>
        </w:rPr>
        <w:t xml:space="preserve">  </w:t>
      </w:r>
    </w:p>
    <w:p w:rsidR="0061337E" w:rsidRDefault="00690792" w:rsidP="0061337E">
      <w:pPr>
        <w:numPr>
          <w:ilvl w:val="0"/>
          <w:numId w:val="15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t>No alcoholic beverages will be consumed or allowed near the playing area.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Wingdings-Regular-Identity-H" w:hAnsi="Wingdings-Regular-Identity-H" w:cs="Wingdings-Regular-Identity-H"/>
          <w:color w:val="000000"/>
        </w:rPr>
        <w:t xml:space="preserve"> </w:t>
      </w:r>
    </w:p>
    <w:p w:rsidR="00133C18" w:rsidRDefault="00690792" w:rsidP="00690792">
      <w:pPr>
        <w:numPr>
          <w:ilvl w:val="0"/>
          <w:numId w:val="1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Coaches of U10 teams should attend the U10/U12 Youth Module coaching course and</w:t>
      </w:r>
      <w:r w:rsidR="00F86E2F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Grade 9 referee course</w:t>
      </w:r>
      <w:r w:rsidR="0061337E">
        <w:rPr>
          <w:rFonts w:ascii="TimesNewRoman" w:hAnsi="TimesNewRoman" w:cs="TimesNewRoman"/>
          <w:color w:val="000000"/>
        </w:rPr>
        <w:t>.</w:t>
      </w:r>
    </w:p>
    <w:p w:rsidR="00690792" w:rsidRDefault="00133C18" w:rsidP="0040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aettenschweiler" w:hAnsi="Haettenschweiler" w:cs="Haettenschweiler"/>
          <w:color w:val="000000"/>
          <w:sz w:val="76"/>
          <w:szCs w:val="76"/>
        </w:rPr>
      </w:pPr>
      <w:r>
        <w:rPr>
          <w:rFonts w:ascii="Haettenschweiler" w:hAnsi="Haettenschweiler" w:cs="Haettenschweiler"/>
          <w:color w:val="000000"/>
          <w:sz w:val="76"/>
          <w:szCs w:val="76"/>
        </w:rPr>
        <w:br w:type="page"/>
      </w:r>
      <w:r w:rsidR="00690792">
        <w:rPr>
          <w:rFonts w:ascii="Haettenschweiler" w:hAnsi="Haettenschweiler" w:cs="Haettenschweiler"/>
          <w:color w:val="000000"/>
          <w:sz w:val="76"/>
          <w:szCs w:val="76"/>
        </w:rPr>
        <w:lastRenderedPageBreak/>
        <w:t>MODIFIED LAWS OF THE GAME FOR U12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1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 xml:space="preserve">The Field of Play: </w:t>
      </w: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Dimensions:</w:t>
      </w:r>
      <w:r>
        <w:rPr>
          <w:rFonts w:ascii="TimesNewRoman" w:hAnsi="TimesNewRoman" w:cs="TimesNewRoman"/>
          <w:color w:val="000000"/>
        </w:rPr>
        <w:t xml:space="preserve"> The field of play must be rectangular. The length of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touchline must be greater than the length of the goal line.</w:t>
      </w:r>
    </w:p>
    <w:p w:rsid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3E69D0">
      <w:pPr>
        <w:autoSpaceDE w:val="0"/>
        <w:autoSpaceDN w:val="0"/>
        <w:adjustRightInd w:val="0"/>
        <w:ind w:left="108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Length:</w:t>
      </w:r>
      <w:r>
        <w:rPr>
          <w:rFonts w:ascii="TimesNewRoman" w:hAnsi="TimesNewRoman" w:cs="TimesNewRoman"/>
          <w:color w:val="000000"/>
        </w:rPr>
        <w:t xml:space="preserve"> </w:t>
      </w:r>
      <w:r w:rsidR="003E69D0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minimum 60 yards maximum 80 yards</w:t>
      </w:r>
    </w:p>
    <w:p w:rsidR="00690792" w:rsidRDefault="00690792" w:rsidP="003E69D0">
      <w:pPr>
        <w:autoSpaceDE w:val="0"/>
        <w:autoSpaceDN w:val="0"/>
        <w:adjustRightInd w:val="0"/>
        <w:ind w:left="108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Width:</w:t>
      </w:r>
      <w:r>
        <w:rPr>
          <w:rFonts w:ascii="TimesNewRoman" w:hAnsi="TimesNewRoman" w:cs="TimesNewRoman"/>
          <w:color w:val="000000"/>
        </w:rPr>
        <w:t xml:space="preserve"> </w:t>
      </w:r>
      <w:r w:rsidR="003E69D0"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>minimum 45 yards maximum 55 yards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Field Markings:</w:t>
      </w:r>
      <w:r>
        <w:rPr>
          <w:rFonts w:ascii="TimesNewRoman" w:hAnsi="TimesNewRoman" w:cs="TimesNewRoman"/>
          <w:color w:val="000000"/>
        </w:rPr>
        <w:t xml:space="preserve"> Distinctive lines not more than (5) inches wide. The field of play is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divided into two halves by a halfway line. The center mark is indicated at the midpoint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of the halfway line. A circle with a radius of eight (8) yards is marked around it.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Goal area: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Penalty Area:</w:t>
      </w:r>
      <w:r>
        <w:rPr>
          <w:rFonts w:ascii="TimesNewRoman" w:hAnsi="TimesNewRoman" w:cs="TimesNewRoman"/>
          <w:color w:val="000000"/>
        </w:rPr>
        <w:t xml:space="preserve"> A penalty area is defined at each end of the field as follows: Two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lines are drawn at right angles to the goal line, fourteen (14) yards from the inside of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each goalpost. These lines extend into the field of play for a distance of fourteen (14)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and are joined by a line drawn parallel with the goal line. The area bounded by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these lines and the goal line is the penalty area. Within each penalty area a penalty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mark is made ten (10) yards from the midpoint between the goalposts and equidistant to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them. An arc of a circle with a radius of eight (8) yards from each penalty mark is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drawn outside the penalty area.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Flagposts: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Corner Arc: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Goals:</w:t>
      </w:r>
      <w:r>
        <w:rPr>
          <w:rFonts w:ascii="TimesNewRoman" w:hAnsi="TimesNewRoman" w:cs="TimesNewRoman"/>
          <w:color w:val="000000"/>
        </w:rPr>
        <w:t xml:space="preserve"> Conform to FIFA with exception that the maximum distance between the posts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is eighteen (18) feet and the maximum distance from the lower edge of the crossbar to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ground is six (6) feet.</w:t>
      </w:r>
      <w:r w:rsidR="00402EE0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Dimensions are smaller to accommodate the eight-versus-eight game and are appropriate for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movement capabilities of ten- and eleven-year-old children. These adjusted dimensions provide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more practical space allowing players to be successful.</w:t>
      </w:r>
    </w:p>
    <w:p w:rsidR="00624112" w:rsidRP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5B3DEC">
      <w:pPr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Goals:</w:t>
      </w:r>
      <w:r>
        <w:rPr>
          <w:rFonts w:ascii="TimesNewRoman" w:hAnsi="TimesNewRoman" w:cs="TimesNewRoman"/>
          <w:color w:val="000000"/>
        </w:rPr>
        <w:t xml:space="preserve"> the goal, 6 x 18 feet, is the same for the U10 and U12 age groups. By using the same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size goal for both age groups clubs will have to buy fewer goals.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2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Ball:</w:t>
      </w:r>
      <w:r>
        <w:rPr>
          <w:rFonts w:ascii="TimesNewRoman" w:hAnsi="TimesNewRoman" w:cs="TimesNewRoman"/>
          <w:color w:val="000000"/>
        </w:rPr>
        <w:t xml:space="preserve"> Size four (4).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3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lastRenderedPageBreak/>
        <w:t>The Number of Players:</w:t>
      </w:r>
      <w:r>
        <w:rPr>
          <w:rFonts w:ascii="TimesNewRoman" w:hAnsi="TimesNewRoman" w:cs="TimesNewRoman"/>
          <w:color w:val="000000"/>
        </w:rPr>
        <w:t xml:space="preserve"> A match is played by two teams, each consisting of not more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than eight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players, one of whom is the goalkeeper.</w:t>
      </w:r>
    </w:p>
    <w:p w:rsidR="00133C18" w:rsidRDefault="00133C18" w:rsidP="0069079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Substitutions:</w:t>
      </w:r>
      <w:r>
        <w:rPr>
          <w:rFonts w:ascii="TimesNewRoman" w:hAnsi="TimesNewRoman" w:cs="TimesNewRoman"/>
          <w:color w:val="000000"/>
        </w:rPr>
        <w:t xml:space="preserve"> Conform to FIFA with the exception of unlimited substitution.</w:t>
      </w:r>
      <w:r w:rsidR="00402EE0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The eight-a-side game includes the goalkeeper. The smaller number of field players will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provide the opportunity for the children to further develop their physical and technical abilities. These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are valuable traits for all soccer players to develop. With fewer players on the field each child has an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increased number of contacts with the ball and has more actual playing time. Additionally the players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will be required to make more decisions and experience repeating game situations more frequently.</w:t>
      </w:r>
      <w:r w:rsidR="00402EE0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The work rate and involvement of players will be more consistent. While learning both offense and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defense, players will become well rounded and will understand more readily the roles and importance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of teammates. The smaller field dimensions and number of players on the field of play will require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more concentration on transition, which a vitally important tactical concept for the players to learn.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4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Players Equipment:</w:t>
      </w:r>
      <w:r>
        <w:rPr>
          <w:rFonts w:ascii="TimesNewRoman" w:hAnsi="TimesNewRoman" w:cs="TimesNewRoman"/>
          <w:color w:val="000000"/>
        </w:rPr>
        <w:t xml:space="preserve"> Conform to FIFA. Non-uniform clothing is allowed based on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weather conditions, but uniforms must still distinguish teams.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5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Referee:</w:t>
      </w:r>
      <w:r>
        <w:rPr>
          <w:rFonts w:ascii="TimesNewRoman" w:hAnsi="TimesNewRoman" w:cs="TimesNewRoman"/>
          <w:color w:val="000000"/>
        </w:rPr>
        <w:t xml:space="preserve"> Registered referee.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6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Assistant Referee</w:t>
      </w:r>
      <w:r w:rsidRPr="00402EE0">
        <w:rPr>
          <w:rFonts w:ascii="TimesNewRoman,Bold" w:hAnsi="TimesNewRoman,Bold" w:cs="TimesNewRoman,Bold"/>
          <w:b/>
          <w:bCs/>
          <w:color w:val="000000"/>
        </w:rPr>
        <w:t>: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Use registered assistant referees or club linesmen.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7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Duration of the Match:</w:t>
      </w:r>
      <w:r>
        <w:rPr>
          <w:rFonts w:ascii="TimesNewRoman" w:hAnsi="TimesNewRoman" w:cs="TimesNewRoman"/>
          <w:color w:val="000000"/>
        </w:rPr>
        <w:t xml:space="preserve"> Conform to FIFA with the exception of the match being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divided into two (2) halves of thirty (30) minutes each. There shall be a half-time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interval of five (5) minutes.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u w:val="single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8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Start and Restart of Play:</w:t>
      </w:r>
      <w:r>
        <w:rPr>
          <w:rFonts w:ascii="TimesNewRoman" w:hAnsi="TimesNewRoman" w:cs="TimesNewRoman"/>
          <w:color w:val="000000"/>
        </w:rPr>
        <w:t xml:space="preserve"> Conform to FIFA with the exception that opponents of</w:t>
      </w:r>
      <w:r w:rsidR="00402EE0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team taking the kick-off are at least eight (8) yards from the ball until it is in play.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9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The Ball In and Out of Play: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10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402EE0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 </w:t>
      </w:r>
      <w:r w:rsidR="00690792">
        <w:rPr>
          <w:rFonts w:ascii="TimesNewRoman" w:hAnsi="TimesNewRoman" w:cs="TimesNewRoman"/>
          <w:color w:val="000000"/>
        </w:rPr>
        <w:t>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11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Offside</w:t>
      </w:r>
      <w:r w:rsidRPr="00402EE0">
        <w:rPr>
          <w:rFonts w:ascii="TimesNewRoman,Bold" w:hAnsi="TimesNewRoman,Bold" w:cs="TimesNewRoman,Bold"/>
          <w:b/>
          <w:bCs/>
          <w:color w:val="000000"/>
        </w:rPr>
        <w:t>: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402EE0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12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402EE0">
        <w:rPr>
          <w:rFonts w:ascii="TimesNewRoman" w:hAnsi="TimesNewRoman" w:cs="TimesNewRoman"/>
          <w:b/>
          <w:color w:val="000000"/>
        </w:rPr>
        <w:t>Fouls and Misconduct: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B3DE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402EE0">
        <w:rPr>
          <w:rFonts w:ascii="TimesNewRoman,Bold" w:hAnsi="TimesNewRoman,Bold" w:cs="TimesNewRoman,Bold"/>
          <w:b/>
          <w:bCs/>
          <w:color w:val="000000"/>
          <w:u w:val="single"/>
        </w:rPr>
        <w:t>Law 13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Free Kicks:</w:t>
      </w:r>
      <w:r>
        <w:rPr>
          <w:rFonts w:ascii="TimesNewRoman" w:hAnsi="TimesNewRoman" w:cs="TimesNewRoman"/>
          <w:color w:val="000000"/>
        </w:rPr>
        <w:t xml:space="preserve"> Conform to FIFA with the exception that opponents are at least eight (8)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from the ball.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B3DE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B3DEC">
        <w:rPr>
          <w:rFonts w:ascii="TimesNewRoman,Bold" w:hAnsi="TimesNewRoman,Bold" w:cs="TimesNewRoman,Bold"/>
          <w:b/>
          <w:bCs/>
          <w:color w:val="000000"/>
          <w:u w:val="single"/>
        </w:rPr>
        <w:t>Law 14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lastRenderedPageBreak/>
        <w:t xml:space="preserve">The Penalty Kick: </w:t>
      </w:r>
      <w:r>
        <w:rPr>
          <w:rFonts w:ascii="TimesNewRoman" w:hAnsi="TimesNewRoman" w:cs="TimesNewRoman"/>
          <w:color w:val="000000"/>
        </w:rPr>
        <w:t>Conform to FIFA with the exceptions that the penalty mark is at ten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and that players other than the kicker and defending goalkeeper are at least eight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(8) yards from the penalty mark.</w:t>
      </w:r>
      <w:r w:rsidR="005B3DEC">
        <w:rPr>
          <w:rFonts w:ascii="TimesNewRoman" w:hAnsi="TimesNewRoman" w:cs="TimesNewRoman"/>
          <w:color w:val="000000"/>
        </w:rPr>
        <w:t xml:space="preserve">  </w:t>
      </w:r>
      <w:r>
        <w:rPr>
          <w:rFonts w:ascii="TimesNewRoman" w:hAnsi="TimesNewRoman" w:cs="TimesNewRoman"/>
          <w:color w:val="000000"/>
        </w:rPr>
        <w:t>The distance of eight yards conforms to the radius of the center circle. The distance of ten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yards from the center of the goalmouth for the penalty mark fits within the reduced dimensions of the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penalty area and is a reasonable distance for the kick.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B3DE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B3DEC">
        <w:rPr>
          <w:rFonts w:ascii="TimesNewRoman,Bold" w:hAnsi="TimesNewRoman,Bold" w:cs="TimesNewRoman,Bold"/>
          <w:b/>
          <w:bCs/>
          <w:color w:val="000000"/>
          <w:u w:val="single"/>
        </w:rPr>
        <w:t>Law 15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The Throw-In: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B3DE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B3DEC">
        <w:rPr>
          <w:rFonts w:ascii="TimesNewRoman,Bold" w:hAnsi="TimesNewRoman,Bold" w:cs="TimesNewRoman,Bold"/>
          <w:b/>
          <w:bCs/>
          <w:color w:val="000000"/>
          <w:u w:val="single"/>
        </w:rPr>
        <w:t>Law 16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The Goal Kick:</w:t>
      </w:r>
      <w:r>
        <w:rPr>
          <w:rFonts w:ascii="TimesNewRoman" w:hAnsi="TimesNewRoman" w:cs="TimesNewRoman"/>
          <w:color w:val="000000"/>
        </w:rPr>
        <w:t xml:space="preserve"> Conform to FIFA.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5B3DEC" w:rsidRDefault="0069079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5B3DEC">
        <w:rPr>
          <w:rFonts w:ascii="TimesNewRoman,Bold" w:hAnsi="TimesNewRoman,Bold" w:cs="TimesNewRoman,Bold"/>
          <w:b/>
          <w:bCs/>
          <w:color w:val="000000"/>
          <w:u w:val="single"/>
        </w:rPr>
        <w:t>Law 17</w:t>
      </w:r>
      <w:r>
        <w:rPr>
          <w:rFonts w:ascii="TimesNewRoman,Bold" w:hAnsi="TimesNewRoman,Bold" w:cs="TimesNewRoman,Bold"/>
          <w:b/>
          <w:bCs/>
          <w:color w:val="000000"/>
        </w:rPr>
        <w:t xml:space="preserve"> </w:t>
      </w:r>
    </w:p>
    <w:p w:rsidR="00690792" w:rsidRDefault="0069079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The Corner Kick:</w:t>
      </w:r>
      <w:r>
        <w:rPr>
          <w:rFonts w:ascii="TimesNewRoman" w:hAnsi="TimesNewRoman" w:cs="TimesNewRoman"/>
          <w:color w:val="000000"/>
        </w:rPr>
        <w:t xml:space="preserve"> Conform to FIFA with the exception that opponents remain at least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eight (8) yards away from the ball until it is in play.</w:t>
      </w:r>
    </w:p>
    <w:p w:rsidR="00624112" w:rsidRDefault="0062411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noProof/>
          <w:color w:val="000000"/>
        </w:rPr>
        <w:pict>
          <v:rect id="_x0000_s1041" style="position:absolute;margin-left:-9pt;margin-top:5.4pt;width:531pt;height:90pt;z-index:251658240" filled="f" strokeweight="1.5pt"/>
        </w:pict>
      </w:r>
    </w:p>
    <w:p w:rsidR="00624112" w:rsidRDefault="00624112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690792" w:rsidRDefault="00690792" w:rsidP="00624112">
      <w:pPr>
        <w:numPr>
          <w:ilvl w:val="0"/>
          <w:numId w:val="16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Roster Size:</w:t>
      </w:r>
      <w:r>
        <w:rPr>
          <w:rFonts w:ascii="TimesNewRoman" w:hAnsi="TimesNewRoman" w:cs="TimesNewRoman"/>
          <w:color w:val="000000"/>
        </w:rPr>
        <w:t xml:space="preserve"> The recommended minimum roster size is ten and the maximum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recommended roster size is fourteen.</w:t>
      </w:r>
    </w:p>
    <w:p w:rsidR="00624112" w:rsidRDefault="00624112" w:rsidP="00624112">
      <w:pPr>
        <w:autoSpaceDE w:val="0"/>
        <w:autoSpaceDN w:val="0"/>
        <w:adjustRightInd w:val="0"/>
        <w:ind w:left="360"/>
        <w:rPr>
          <w:rFonts w:ascii="TimesNewRoman" w:hAnsi="TimesNewRoman" w:cs="TimesNewRoman"/>
          <w:color w:val="000000"/>
        </w:rPr>
      </w:pPr>
    </w:p>
    <w:p w:rsidR="00690792" w:rsidRDefault="00690792" w:rsidP="00624112">
      <w:pPr>
        <w:numPr>
          <w:ilvl w:val="0"/>
          <w:numId w:val="16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TimesNewRoman" w:hAnsi="TimesNewRoman" w:cs="TimesNewRoman"/>
          <w:color w:val="000000"/>
        </w:rPr>
      </w:pPr>
      <w:r w:rsidRPr="005B3DEC">
        <w:rPr>
          <w:rFonts w:ascii="TimesNewRoman" w:hAnsi="TimesNewRoman" w:cs="TimesNewRoman"/>
          <w:b/>
          <w:color w:val="000000"/>
        </w:rPr>
        <w:t>Playing Time:</w:t>
      </w:r>
      <w:r>
        <w:rPr>
          <w:rFonts w:ascii="TimesNewRoman" w:hAnsi="TimesNewRoman" w:cs="TimesNewRoman"/>
          <w:color w:val="000000"/>
        </w:rPr>
        <w:t xml:space="preserve"> </w:t>
      </w:r>
      <w:r w:rsidR="00624112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refer to the Effective Playing Time chart.</w:t>
      </w:r>
    </w:p>
    <w:p w:rsidR="00402EE0" w:rsidRDefault="00402EE0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</w:p>
    <w:p w:rsidR="005B3DEC" w:rsidRDefault="00624112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32"/>
          <w:szCs w:val="32"/>
        </w:rPr>
        <w:pict>
          <v:rect id="_x0000_s1042" style="position:absolute;margin-left:-9pt;margin-top:3.2pt;width:531pt;height:153pt;z-index:251659264" filled="f" strokeweight="1.5pt"/>
        </w:pict>
      </w:r>
    </w:p>
    <w:p w:rsidR="00690792" w:rsidRDefault="00690792" w:rsidP="005B3DE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000000"/>
          <w:sz w:val="36"/>
          <w:szCs w:val="36"/>
        </w:rPr>
      </w:pPr>
      <w:r w:rsidRPr="00624112">
        <w:rPr>
          <w:rFonts w:ascii="TimesNewRoman,Bold" w:hAnsi="TimesNewRoman,Bold" w:cs="TimesNewRoman,Bold"/>
          <w:b/>
          <w:bCs/>
          <w:i/>
          <w:color w:val="000000"/>
          <w:sz w:val="36"/>
          <w:szCs w:val="36"/>
        </w:rPr>
        <w:t>Soccer Under 12 Recommendations</w:t>
      </w:r>
    </w:p>
    <w:p w:rsidR="00624112" w:rsidRPr="00624112" w:rsidRDefault="00624112" w:rsidP="005B3DE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i/>
          <w:color w:val="000000"/>
          <w:sz w:val="20"/>
          <w:szCs w:val="20"/>
        </w:rPr>
      </w:pPr>
    </w:p>
    <w:p w:rsidR="00624112" w:rsidRDefault="00690792" w:rsidP="00624112">
      <w:pPr>
        <w:numPr>
          <w:ilvl w:val="0"/>
          <w:numId w:val="17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t>Opposing parent/coaches and players should shake hands after each match.</w:t>
      </w:r>
      <w:r>
        <w:rPr>
          <w:rFonts w:ascii="Wingdings-Regular-Identity-H" w:hAnsi="Wingdings-Regular-Identity-H" w:cs="Wingdings-Regular-Identity-H"/>
          <w:color w:val="000000"/>
        </w:rPr>
        <w:t xml:space="preserve">  </w:t>
      </w:r>
    </w:p>
    <w:p w:rsidR="00624112" w:rsidRDefault="00690792" w:rsidP="00624112">
      <w:pPr>
        <w:numPr>
          <w:ilvl w:val="0"/>
          <w:numId w:val="17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t>Parent/coaches, non-participating players and spectators should be there to enjoy and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encourage the activity of the youngsters.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Wingdings-Regular-Identity-H" w:hAnsi="Wingdings-Regular-Identity-H" w:cs="Wingdings-Regular-Identity-H"/>
          <w:color w:val="000000"/>
        </w:rPr>
        <w:t xml:space="preserve"> </w:t>
      </w:r>
    </w:p>
    <w:p w:rsidR="00624112" w:rsidRDefault="00690792" w:rsidP="00624112">
      <w:pPr>
        <w:numPr>
          <w:ilvl w:val="0"/>
          <w:numId w:val="17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t>Spectator and team benches should be on opposite sides of the field.</w:t>
      </w:r>
      <w:r>
        <w:rPr>
          <w:rFonts w:ascii="Wingdings-Regular-Identity-H" w:hAnsi="Wingdings-Regular-Identity-H" w:cs="Wingdings-Regular-Identity-H"/>
          <w:color w:val="000000"/>
        </w:rPr>
        <w:t xml:space="preserve">  </w:t>
      </w:r>
    </w:p>
    <w:p w:rsidR="00624112" w:rsidRDefault="00690792" w:rsidP="00624112">
      <w:pPr>
        <w:numPr>
          <w:ilvl w:val="0"/>
          <w:numId w:val="17"/>
        </w:numPr>
        <w:autoSpaceDE w:val="0"/>
        <w:autoSpaceDN w:val="0"/>
        <w:adjustRightInd w:val="0"/>
        <w:rPr>
          <w:rFonts w:ascii="Wingdings-Regular-Identity-H" w:hAnsi="Wingdings-Regular-Identity-H" w:cs="Wingdings-Regular-Identity-H"/>
          <w:color w:val="000000"/>
        </w:rPr>
      </w:pPr>
      <w:r>
        <w:rPr>
          <w:rFonts w:ascii="TimesNewRoman" w:hAnsi="TimesNewRoman" w:cs="TimesNewRoman"/>
          <w:color w:val="000000"/>
        </w:rPr>
        <w:t>No alcoholic beverages will be consumed or allowed near the playing area.</w:t>
      </w:r>
      <w:r>
        <w:rPr>
          <w:rFonts w:ascii="Wingdings-Regular-Identity-H" w:hAnsi="Wingdings-Regular-Identity-H" w:cs="Wingdings-Regular-Identity-H"/>
          <w:color w:val="000000"/>
        </w:rPr>
        <w:t xml:space="preserve">  </w:t>
      </w:r>
    </w:p>
    <w:p w:rsidR="00690792" w:rsidRDefault="00690792" w:rsidP="00624112">
      <w:pPr>
        <w:numPr>
          <w:ilvl w:val="0"/>
          <w:numId w:val="1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Coaches of U12 teams should attend the U10/U12 Youth Module coaching course and</w:t>
      </w:r>
      <w:r w:rsidR="005B3DE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the Grade 9 referee course</w:t>
      </w:r>
      <w:r w:rsidR="005B3DEC">
        <w:rPr>
          <w:rFonts w:ascii="TimesNewRoman" w:hAnsi="TimesNewRoman" w:cs="TimesNewRoman"/>
          <w:color w:val="000000"/>
        </w:rPr>
        <w:t>.</w:t>
      </w:r>
    </w:p>
    <w:p w:rsidR="005B3DEC" w:rsidRDefault="005B3DEC" w:rsidP="00690792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690792" w:rsidRDefault="00133C18" w:rsidP="0069079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br w:type="page"/>
      </w:r>
      <w:r w:rsidR="00690792"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lastRenderedPageBreak/>
        <w:t>Logistics for the Organization:</w:t>
      </w:r>
    </w:p>
    <w:p w:rsidR="00690792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SMALL SIDED</w:t>
      </w:r>
      <w:r w:rsidR="008D0C5D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GAMES CHART </w:t>
      </w:r>
    </w:p>
    <w:p w:rsidR="00837B39" w:rsidRDefault="00837B39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3E69D0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Under 6 </w:t>
      </w:r>
      <w:r w:rsidR="00624112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3 </w:t>
      </w:r>
      <w:r w:rsidR="00624112">
        <w:rPr>
          <w:rFonts w:ascii="Arial,Bold" w:hAnsi="Arial,Bold" w:cs="Arial,Bold"/>
          <w:b/>
          <w:bCs/>
          <w:color w:val="000000"/>
        </w:rPr>
        <w:t>v</w:t>
      </w:r>
      <w:r>
        <w:rPr>
          <w:rFonts w:ascii="Arial,Bold" w:hAnsi="Arial,Bold" w:cs="Arial,Bold"/>
          <w:b/>
          <w:bCs/>
          <w:color w:val="000000"/>
        </w:rPr>
        <w:t xml:space="preserve"> 3</w:t>
      </w:r>
      <w:r w:rsidR="00837B39">
        <w:rPr>
          <w:rFonts w:ascii="Arial,Bold" w:hAnsi="Arial,Bold" w:cs="Arial,Bold"/>
          <w:b/>
          <w:bCs/>
          <w:color w:val="000000"/>
        </w:rPr>
        <w:t xml:space="preserve"> </w:t>
      </w:r>
      <w:r w:rsidR="008D0C5D">
        <w:rPr>
          <w:rFonts w:ascii="Arial,Bold" w:hAnsi="Arial,Bold" w:cs="Arial,Bold"/>
          <w:b/>
          <w:bCs/>
          <w:color w:val="000000"/>
        </w:rPr>
        <w:t>/ No</w:t>
      </w:r>
      <w:r w:rsidR="00624112">
        <w:rPr>
          <w:rFonts w:ascii="Arial,Bold" w:hAnsi="Arial,Bold" w:cs="Arial,Bold"/>
          <w:b/>
          <w:bCs/>
          <w:color w:val="000000"/>
        </w:rPr>
        <w:t xml:space="preserve"> GK</w:t>
      </w:r>
      <w:r w:rsidR="00837B39">
        <w:rPr>
          <w:rFonts w:ascii="Arial,Bold" w:hAnsi="Arial,Bold" w:cs="Arial,Bold"/>
          <w:b/>
          <w:bCs/>
          <w:color w:val="000000"/>
        </w:rPr>
        <w:t xml:space="preserve"> </w:t>
      </w:r>
      <w:r w:rsidR="008D0C5D">
        <w:rPr>
          <w:rFonts w:ascii="Arial,Bold" w:hAnsi="Arial,Bold" w:cs="Arial,Bold"/>
          <w:b/>
          <w:bCs/>
          <w:color w:val="000000"/>
        </w:rPr>
        <w:t>/ 4</w:t>
      </w:r>
      <w:r w:rsidR="00837B39">
        <w:rPr>
          <w:rFonts w:ascii="Arial,Bold" w:hAnsi="Arial,Bold" w:cs="Arial,Bold"/>
          <w:b/>
          <w:bCs/>
          <w:color w:val="000000"/>
        </w:rPr>
        <w:t xml:space="preserve"> x 8 Min. Qtrs </w:t>
      </w:r>
      <w:r w:rsidR="008D0C5D">
        <w:rPr>
          <w:rFonts w:ascii="Arial,Bold" w:hAnsi="Arial,Bold" w:cs="Arial,Bold"/>
          <w:b/>
          <w:bCs/>
          <w:color w:val="000000"/>
        </w:rPr>
        <w:t>/ Ball</w:t>
      </w:r>
      <w:r w:rsidR="003E69D0">
        <w:rPr>
          <w:rFonts w:ascii="Arial,Bold" w:hAnsi="Arial,Bold" w:cs="Arial,Bold"/>
          <w:b/>
          <w:bCs/>
          <w:color w:val="000000"/>
        </w:rPr>
        <w:t xml:space="preserve"> Size </w:t>
      </w:r>
      <w:r>
        <w:rPr>
          <w:rFonts w:ascii="Arial,Bold" w:hAnsi="Arial,Bold" w:cs="Arial,Bold"/>
          <w:b/>
          <w:bCs/>
          <w:color w:val="000000"/>
        </w:rPr>
        <w:t>3</w:t>
      </w:r>
      <w:r w:rsidR="003E69D0">
        <w:rPr>
          <w:rFonts w:ascii="Arial,Bold" w:hAnsi="Arial,Bold" w:cs="Arial,Bold"/>
          <w:b/>
          <w:bCs/>
          <w:color w:val="000000"/>
        </w:rPr>
        <w:t xml:space="preserve">  </w:t>
      </w:r>
    </w:p>
    <w:p w:rsidR="00690792" w:rsidRDefault="00690792" w:rsidP="003E69D0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15/25 Y</w:t>
      </w:r>
      <w:r w:rsidR="00837B39">
        <w:rPr>
          <w:rFonts w:ascii="Arial,Bold" w:hAnsi="Arial,Bold" w:cs="Arial,Bold"/>
          <w:b/>
          <w:bCs/>
          <w:color w:val="000000"/>
        </w:rPr>
        <w:t xml:space="preserve">ds wide </w:t>
      </w:r>
      <w:r>
        <w:rPr>
          <w:rFonts w:ascii="Arial,Bold" w:hAnsi="Arial,Bold" w:cs="Arial,Bold"/>
          <w:b/>
          <w:bCs/>
          <w:color w:val="000000"/>
        </w:rPr>
        <w:t>x</w:t>
      </w:r>
      <w:r w:rsidR="003E69D0">
        <w:rPr>
          <w:rFonts w:ascii="Arial,Bold" w:hAnsi="Arial,Bold" w:cs="Arial,Bold"/>
          <w:b/>
          <w:bCs/>
          <w:color w:val="000000"/>
        </w:rPr>
        <w:t xml:space="preserve"> 20/30 </w:t>
      </w:r>
      <w:r w:rsidR="00837B39">
        <w:rPr>
          <w:rFonts w:ascii="Arial,Bold" w:hAnsi="Arial,Bold" w:cs="Arial,Bold"/>
          <w:b/>
          <w:bCs/>
          <w:color w:val="000000"/>
        </w:rPr>
        <w:t xml:space="preserve">Yds long </w:t>
      </w:r>
      <w:r w:rsidR="003E69D0">
        <w:rPr>
          <w:rFonts w:ascii="Arial,Bold" w:hAnsi="Arial,Bold" w:cs="Arial,Bold"/>
          <w:b/>
          <w:bCs/>
          <w:color w:val="000000"/>
        </w:rPr>
        <w:t>/ No Offsides/</w:t>
      </w:r>
      <w:r>
        <w:rPr>
          <w:rFonts w:ascii="Arial,Bold" w:hAnsi="Arial,Bold" w:cs="Arial,Bold"/>
          <w:b/>
          <w:bCs/>
          <w:color w:val="000000"/>
        </w:rPr>
        <w:t xml:space="preserve"> 4-6 pl</w:t>
      </w:r>
      <w:r w:rsidR="003E69D0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y</w:t>
      </w:r>
      <w:r w:rsidR="003E69D0">
        <w:rPr>
          <w:rFonts w:ascii="Arial,Bold" w:hAnsi="Arial,Bold" w:cs="Arial,Bold"/>
          <w:b/>
          <w:bCs/>
          <w:color w:val="000000"/>
        </w:rPr>
        <w:t>e</w:t>
      </w:r>
      <w:r>
        <w:rPr>
          <w:rFonts w:ascii="Arial,Bold" w:hAnsi="Arial,Bold" w:cs="Arial,Bold"/>
          <w:b/>
          <w:bCs/>
          <w:color w:val="000000"/>
        </w:rPr>
        <w:t>rs</w:t>
      </w:r>
    </w:p>
    <w:p w:rsidR="00837B39" w:rsidRDefault="00837B39" w:rsidP="003E69D0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Under 8 </w:t>
      </w:r>
      <w:r w:rsidR="00837B39">
        <w:rPr>
          <w:rFonts w:ascii="TimesNewRoman,Bold" w:hAnsi="TimesNewRoman,Bold" w:cs="TimesNewRoman,Bold"/>
          <w:b/>
          <w:bCs/>
          <w:color w:val="000000"/>
        </w:rPr>
        <w:tab/>
      </w:r>
      <w:r w:rsidR="00837B39">
        <w:rPr>
          <w:rFonts w:ascii="Arial,Bold" w:hAnsi="Arial,Bold" w:cs="Arial,Bold"/>
          <w:b/>
          <w:bCs/>
          <w:color w:val="000000"/>
        </w:rPr>
        <w:t>4 v</w:t>
      </w:r>
      <w:r>
        <w:rPr>
          <w:rFonts w:ascii="Arial,Bold" w:hAnsi="Arial,Bold" w:cs="Arial,Bold"/>
          <w:b/>
          <w:bCs/>
          <w:color w:val="000000"/>
        </w:rPr>
        <w:t xml:space="preserve"> 4</w:t>
      </w:r>
      <w:r w:rsidR="00837B39">
        <w:rPr>
          <w:rFonts w:ascii="Arial,Bold" w:hAnsi="Arial,Bold" w:cs="Arial,Bold"/>
          <w:b/>
          <w:bCs/>
          <w:color w:val="000000"/>
        </w:rPr>
        <w:t xml:space="preserve"> /</w:t>
      </w:r>
      <w:r>
        <w:rPr>
          <w:rFonts w:ascii="Arial,Bold" w:hAnsi="Arial,Bold" w:cs="Arial,Bold"/>
          <w:b/>
          <w:bCs/>
          <w:color w:val="000000"/>
        </w:rPr>
        <w:t xml:space="preserve"> N</w:t>
      </w:r>
      <w:r w:rsidR="00837B39">
        <w:rPr>
          <w:rFonts w:ascii="Arial,Bold" w:hAnsi="Arial,Bold" w:cs="Arial,Bold"/>
          <w:b/>
          <w:bCs/>
          <w:color w:val="000000"/>
        </w:rPr>
        <w:t xml:space="preserve">o GK </w:t>
      </w:r>
      <w:r w:rsidR="008D0C5D">
        <w:rPr>
          <w:rFonts w:ascii="Arial,Bold" w:hAnsi="Arial,Bold" w:cs="Arial,Bold"/>
          <w:b/>
          <w:bCs/>
          <w:color w:val="000000"/>
        </w:rPr>
        <w:t>/ 4</w:t>
      </w:r>
      <w:r>
        <w:rPr>
          <w:rFonts w:ascii="Arial,Bold" w:hAnsi="Arial,Bold" w:cs="Arial,Bold"/>
          <w:b/>
          <w:bCs/>
          <w:color w:val="000000"/>
        </w:rPr>
        <w:t xml:space="preserve"> X 12 </w:t>
      </w:r>
      <w:r w:rsidR="00837B39">
        <w:rPr>
          <w:rFonts w:ascii="Arial,Bold" w:hAnsi="Arial,Bold" w:cs="Arial,Bold"/>
          <w:b/>
          <w:bCs/>
          <w:color w:val="000000"/>
        </w:rPr>
        <w:t>Min. Qtrs / Ball Size</w:t>
      </w:r>
      <w:r>
        <w:rPr>
          <w:rFonts w:ascii="Arial,Bold" w:hAnsi="Arial,Bold" w:cs="Arial,Bold"/>
          <w:b/>
          <w:bCs/>
          <w:color w:val="000000"/>
        </w:rPr>
        <w:t xml:space="preserve"> 3</w:t>
      </w:r>
    </w:p>
    <w:p w:rsidR="00690792" w:rsidRDefault="00690792" w:rsidP="00837B39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20/30 </w:t>
      </w:r>
      <w:r w:rsidR="00837B39">
        <w:rPr>
          <w:rFonts w:ascii="Arial,Bold" w:hAnsi="Arial,Bold" w:cs="Arial,Bold"/>
          <w:b/>
          <w:bCs/>
          <w:color w:val="000000"/>
        </w:rPr>
        <w:t>Yds wide</w:t>
      </w:r>
      <w:r>
        <w:rPr>
          <w:rFonts w:ascii="Arial,Bold" w:hAnsi="Arial,Bold" w:cs="Arial,Bold"/>
          <w:b/>
          <w:bCs/>
          <w:color w:val="000000"/>
        </w:rPr>
        <w:t xml:space="preserve"> x</w:t>
      </w:r>
      <w:r w:rsidR="00837B39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25/35 </w:t>
      </w:r>
      <w:r w:rsidR="00837B39">
        <w:rPr>
          <w:rFonts w:ascii="Arial,Bold" w:hAnsi="Arial,Bold" w:cs="Arial,Bold"/>
          <w:b/>
          <w:bCs/>
          <w:color w:val="000000"/>
        </w:rPr>
        <w:t>Yds long /</w:t>
      </w:r>
      <w:r>
        <w:rPr>
          <w:rFonts w:ascii="Arial,Bold" w:hAnsi="Arial,Bold" w:cs="Arial,Bold"/>
          <w:b/>
          <w:bCs/>
          <w:color w:val="000000"/>
        </w:rPr>
        <w:t xml:space="preserve"> N</w:t>
      </w:r>
      <w:r w:rsidR="00837B39">
        <w:rPr>
          <w:rFonts w:ascii="Arial,Bold" w:hAnsi="Arial,Bold" w:cs="Arial,Bold"/>
          <w:b/>
          <w:bCs/>
          <w:color w:val="000000"/>
        </w:rPr>
        <w:t>o Offsides /</w:t>
      </w:r>
      <w:r>
        <w:rPr>
          <w:rFonts w:ascii="Arial,Bold" w:hAnsi="Arial,Bold" w:cs="Arial,Bold"/>
          <w:b/>
          <w:bCs/>
          <w:color w:val="000000"/>
        </w:rPr>
        <w:t xml:space="preserve"> 5-8 pl</w:t>
      </w:r>
      <w:r w:rsidR="00837B39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y</w:t>
      </w:r>
      <w:r w:rsidR="00837B39">
        <w:rPr>
          <w:rFonts w:ascii="Arial,Bold" w:hAnsi="Arial,Bold" w:cs="Arial,Bold"/>
          <w:b/>
          <w:bCs/>
          <w:color w:val="000000"/>
        </w:rPr>
        <w:t>e</w:t>
      </w:r>
      <w:r>
        <w:rPr>
          <w:rFonts w:ascii="Arial,Bold" w:hAnsi="Arial,Bold" w:cs="Arial,Bold"/>
          <w:b/>
          <w:bCs/>
          <w:color w:val="000000"/>
        </w:rPr>
        <w:t>rs</w:t>
      </w:r>
    </w:p>
    <w:p w:rsidR="00837B39" w:rsidRDefault="00837B39" w:rsidP="00837B39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Under 10 </w:t>
      </w:r>
      <w:r w:rsidR="00837B39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>6 v 6</w:t>
      </w:r>
      <w:r w:rsidR="00837B39">
        <w:rPr>
          <w:rFonts w:ascii="Arial,Bold" w:hAnsi="Arial,Bold" w:cs="Arial,Bold"/>
          <w:b/>
          <w:bCs/>
          <w:color w:val="000000"/>
        </w:rPr>
        <w:t xml:space="preserve"> / Yes GK /</w:t>
      </w:r>
      <w:r>
        <w:rPr>
          <w:rFonts w:ascii="Arial,Bold" w:hAnsi="Arial,Bold" w:cs="Arial,Bold"/>
          <w:b/>
          <w:bCs/>
          <w:color w:val="000000"/>
        </w:rPr>
        <w:t xml:space="preserve"> 2 X 25 </w:t>
      </w:r>
      <w:r w:rsidR="00837B39">
        <w:rPr>
          <w:rFonts w:ascii="Arial,Bold" w:hAnsi="Arial,Bold" w:cs="Arial,Bold"/>
          <w:b/>
          <w:bCs/>
          <w:color w:val="000000"/>
        </w:rPr>
        <w:t>Min. Halves / Ball Size</w:t>
      </w:r>
      <w:r>
        <w:rPr>
          <w:rFonts w:ascii="Arial,Bold" w:hAnsi="Arial,Bold" w:cs="Arial,Bold"/>
          <w:b/>
          <w:bCs/>
          <w:color w:val="000000"/>
        </w:rPr>
        <w:t xml:space="preserve"> 4</w:t>
      </w:r>
    </w:p>
    <w:p w:rsidR="00690792" w:rsidRDefault="00690792" w:rsidP="00837B39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35/45 </w:t>
      </w:r>
      <w:r w:rsidR="00837B39">
        <w:rPr>
          <w:rFonts w:ascii="Arial,Bold" w:hAnsi="Arial,Bold" w:cs="Arial,Bold"/>
          <w:b/>
          <w:bCs/>
          <w:color w:val="000000"/>
        </w:rPr>
        <w:t>Yds wide</w:t>
      </w:r>
      <w:r>
        <w:rPr>
          <w:rFonts w:ascii="Arial,Bold" w:hAnsi="Arial,Bold" w:cs="Arial,Bold"/>
          <w:b/>
          <w:bCs/>
          <w:color w:val="000000"/>
        </w:rPr>
        <w:t xml:space="preserve"> x</w:t>
      </w:r>
      <w:r w:rsidR="00837B39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45/60 Y</w:t>
      </w:r>
      <w:r w:rsidR="00837B39">
        <w:rPr>
          <w:rFonts w:ascii="Arial,Bold" w:hAnsi="Arial,Bold" w:cs="Arial,Bold"/>
          <w:b/>
          <w:bCs/>
          <w:color w:val="000000"/>
        </w:rPr>
        <w:t>ds long /</w:t>
      </w:r>
      <w:r>
        <w:rPr>
          <w:rFonts w:ascii="Arial,Bold" w:hAnsi="Arial,Bold" w:cs="Arial,Bold"/>
          <w:b/>
          <w:bCs/>
          <w:color w:val="000000"/>
        </w:rPr>
        <w:t xml:space="preserve"> N</w:t>
      </w:r>
      <w:r w:rsidR="00837B39">
        <w:rPr>
          <w:rFonts w:ascii="Arial,Bold" w:hAnsi="Arial,Bold" w:cs="Arial,Bold"/>
          <w:b/>
          <w:bCs/>
          <w:color w:val="000000"/>
        </w:rPr>
        <w:t>o Offsides /</w:t>
      </w:r>
      <w:r>
        <w:rPr>
          <w:rFonts w:ascii="Arial,Bold" w:hAnsi="Arial,Bold" w:cs="Arial,Bold"/>
          <w:b/>
          <w:bCs/>
          <w:color w:val="000000"/>
        </w:rPr>
        <w:t xml:space="preserve"> 7-11 pl</w:t>
      </w:r>
      <w:r w:rsidR="00837B39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y</w:t>
      </w:r>
      <w:r w:rsidR="00837B39">
        <w:rPr>
          <w:rFonts w:ascii="Arial,Bold" w:hAnsi="Arial,Bold" w:cs="Arial,Bold"/>
          <w:b/>
          <w:bCs/>
          <w:color w:val="000000"/>
        </w:rPr>
        <w:t>e</w:t>
      </w:r>
      <w:r>
        <w:rPr>
          <w:rFonts w:ascii="Arial,Bold" w:hAnsi="Arial,Bold" w:cs="Arial,Bold"/>
          <w:b/>
          <w:bCs/>
          <w:color w:val="000000"/>
        </w:rPr>
        <w:t>rs</w:t>
      </w:r>
    </w:p>
    <w:p w:rsidR="008D0C5D" w:rsidRDefault="008D0C5D" w:rsidP="00837B39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</w:p>
    <w:p w:rsidR="00690792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Under 12 </w:t>
      </w:r>
      <w:r w:rsidR="008D0C5D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8 v 8 </w:t>
      </w:r>
      <w:r w:rsidR="008D0C5D">
        <w:rPr>
          <w:rFonts w:ascii="Arial,Bold" w:hAnsi="Arial,Bold" w:cs="Arial,Bold"/>
          <w:b/>
          <w:bCs/>
          <w:color w:val="000000"/>
        </w:rPr>
        <w:t xml:space="preserve">/ </w:t>
      </w:r>
      <w:r>
        <w:rPr>
          <w:rFonts w:ascii="Arial,Bold" w:hAnsi="Arial,Bold" w:cs="Arial,Bold"/>
          <w:b/>
          <w:bCs/>
          <w:color w:val="000000"/>
        </w:rPr>
        <w:t>Y</w:t>
      </w:r>
      <w:r w:rsidR="008D0C5D">
        <w:rPr>
          <w:rFonts w:ascii="Arial,Bold" w:hAnsi="Arial,Bold" w:cs="Arial,Bold"/>
          <w:b/>
          <w:bCs/>
          <w:color w:val="000000"/>
        </w:rPr>
        <w:t>es GK /</w:t>
      </w:r>
      <w:r>
        <w:rPr>
          <w:rFonts w:ascii="Arial,Bold" w:hAnsi="Arial,Bold" w:cs="Arial,Bold"/>
          <w:b/>
          <w:bCs/>
          <w:color w:val="000000"/>
        </w:rPr>
        <w:t xml:space="preserve"> 2 X 30 M</w:t>
      </w:r>
      <w:r w:rsidR="008D0C5D">
        <w:rPr>
          <w:rFonts w:ascii="Arial,Bold" w:hAnsi="Arial,Bold" w:cs="Arial,Bold"/>
          <w:b/>
          <w:bCs/>
          <w:color w:val="000000"/>
        </w:rPr>
        <w:t>in. Halves / Ball Size</w:t>
      </w:r>
      <w:r>
        <w:rPr>
          <w:rFonts w:ascii="Arial,Bold" w:hAnsi="Arial,Bold" w:cs="Arial,Bold"/>
          <w:b/>
          <w:bCs/>
          <w:color w:val="000000"/>
        </w:rPr>
        <w:t xml:space="preserve"> 4</w:t>
      </w:r>
    </w:p>
    <w:p w:rsidR="00690792" w:rsidRDefault="00690792" w:rsidP="008D0C5D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45/55 </w:t>
      </w:r>
      <w:r w:rsidR="008D0C5D">
        <w:rPr>
          <w:rFonts w:ascii="Arial,Bold" w:hAnsi="Arial,Bold" w:cs="Arial,Bold"/>
          <w:b/>
          <w:bCs/>
          <w:color w:val="000000"/>
        </w:rPr>
        <w:t>Yds wide</w:t>
      </w:r>
      <w:r>
        <w:rPr>
          <w:rFonts w:ascii="Arial,Bold" w:hAnsi="Arial,Bold" w:cs="Arial,Bold"/>
          <w:b/>
          <w:bCs/>
          <w:color w:val="000000"/>
        </w:rPr>
        <w:t xml:space="preserve"> x</w:t>
      </w:r>
      <w:r w:rsidR="008D0C5D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60/80 </w:t>
      </w:r>
      <w:r w:rsidR="008D0C5D">
        <w:rPr>
          <w:rFonts w:ascii="Arial,Bold" w:hAnsi="Arial,Bold" w:cs="Arial,Bold"/>
          <w:b/>
          <w:bCs/>
          <w:color w:val="000000"/>
        </w:rPr>
        <w:t>Yds long / Offsides called /</w:t>
      </w:r>
      <w:r>
        <w:rPr>
          <w:rFonts w:ascii="Arial,Bold" w:hAnsi="Arial,Bold" w:cs="Arial,Bold"/>
          <w:b/>
          <w:bCs/>
          <w:color w:val="000000"/>
        </w:rPr>
        <w:t xml:space="preserve"> 8-14 pl</w:t>
      </w:r>
      <w:r w:rsidR="008D0C5D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y</w:t>
      </w:r>
      <w:r w:rsidR="008D0C5D">
        <w:rPr>
          <w:rFonts w:ascii="Arial,Bold" w:hAnsi="Arial,Bold" w:cs="Arial,Bold"/>
          <w:b/>
          <w:bCs/>
          <w:color w:val="000000"/>
        </w:rPr>
        <w:t>e</w:t>
      </w:r>
      <w:r>
        <w:rPr>
          <w:rFonts w:ascii="Arial,Bold" w:hAnsi="Arial,Bold" w:cs="Arial,Bold"/>
          <w:b/>
          <w:bCs/>
          <w:color w:val="000000"/>
        </w:rPr>
        <w:t>rs</w:t>
      </w:r>
    </w:p>
    <w:p w:rsidR="008D0C5D" w:rsidRDefault="008D0C5D" w:rsidP="008D0C5D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</w:p>
    <w:p w:rsidR="008D0C5D" w:rsidRDefault="00690792" w:rsidP="0069079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Under 13+</w:t>
      </w:r>
      <w:r w:rsidR="008D0C5D">
        <w:rPr>
          <w:rFonts w:ascii="TimesNewRoman,Bold" w:hAnsi="TimesNewRoman,Bold" w:cs="TimesNewRoman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>11 vs</w:t>
      </w:r>
      <w:r w:rsidR="008D0C5D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11 </w:t>
      </w:r>
      <w:r w:rsidR="008D0C5D">
        <w:rPr>
          <w:rFonts w:ascii="Arial,Bold" w:hAnsi="Arial,Bold" w:cs="Arial,Bold"/>
          <w:b/>
          <w:bCs/>
          <w:color w:val="000000"/>
        </w:rPr>
        <w:t>/ Yes GK /</w:t>
      </w:r>
      <w:r>
        <w:rPr>
          <w:rFonts w:ascii="Arial,Bold" w:hAnsi="Arial,Bold" w:cs="Arial,Bold"/>
          <w:b/>
          <w:bCs/>
          <w:color w:val="000000"/>
        </w:rPr>
        <w:t xml:space="preserve"> 2 X 35-45 </w:t>
      </w:r>
      <w:r w:rsidR="008D0C5D">
        <w:rPr>
          <w:rFonts w:ascii="Arial,Bold" w:hAnsi="Arial,Bold" w:cs="Arial,Bold"/>
          <w:b/>
          <w:bCs/>
          <w:color w:val="000000"/>
        </w:rPr>
        <w:t>Min. Halves /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="008D0C5D">
        <w:rPr>
          <w:rFonts w:ascii="Arial,Bold" w:hAnsi="Arial,Bold" w:cs="Arial,Bold"/>
          <w:b/>
          <w:bCs/>
          <w:color w:val="000000"/>
        </w:rPr>
        <w:t xml:space="preserve">Ball Size </w:t>
      </w:r>
      <w:r>
        <w:rPr>
          <w:rFonts w:ascii="Arial,Bold" w:hAnsi="Arial,Bold" w:cs="Arial,Bold"/>
          <w:b/>
          <w:bCs/>
          <w:color w:val="000000"/>
        </w:rPr>
        <w:t>5</w:t>
      </w:r>
    </w:p>
    <w:p w:rsidR="00690792" w:rsidRDefault="008D0C5D" w:rsidP="008D0C5D">
      <w:pPr>
        <w:autoSpaceDE w:val="0"/>
        <w:autoSpaceDN w:val="0"/>
        <w:adjustRightInd w:val="0"/>
        <w:ind w:left="720" w:firstLine="72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Field size -  FIFA Standards</w:t>
      </w:r>
      <w:r w:rsidR="00690792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/ Offsides called /</w:t>
      </w:r>
      <w:r w:rsidR="00690792">
        <w:rPr>
          <w:rFonts w:ascii="Arial,Bold" w:hAnsi="Arial,Bold" w:cs="Arial,Bold"/>
          <w:b/>
          <w:bCs/>
          <w:color w:val="000000"/>
        </w:rPr>
        <w:t xml:space="preserve"> 18 </w:t>
      </w:r>
      <w:r>
        <w:rPr>
          <w:rFonts w:ascii="Arial,Bold" w:hAnsi="Arial,Bold" w:cs="Arial,Bold"/>
          <w:b/>
          <w:bCs/>
          <w:color w:val="000000"/>
        </w:rPr>
        <w:t xml:space="preserve">player </w:t>
      </w:r>
      <w:r w:rsidR="00690792">
        <w:rPr>
          <w:rFonts w:ascii="Arial,Bold" w:hAnsi="Arial,Bold" w:cs="Arial,Bold"/>
          <w:b/>
          <w:bCs/>
          <w:color w:val="000000"/>
        </w:rPr>
        <w:t>max</w:t>
      </w:r>
      <w:r>
        <w:rPr>
          <w:rFonts w:ascii="Arial,Bold" w:hAnsi="Arial,Bold" w:cs="Arial,Bold"/>
          <w:b/>
          <w:bCs/>
          <w:color w:val="000000"/>
        </w:rPr>
        <w:t>imum</w:t>
      </w:r>
    </w:p>
    <w:sectPr w:rsidR="00690792" w:rsidSect="00503022">
      <w:pgSz w:w="12240" w:h="15840"/>
      <w:pgMar w:top="1260" w:right="900" w:bottom="90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9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altName w:val="Impact"/>
    <w:charset w:val="00"/>
    <w:family w:val="swiss"/>
    <w:pitch w:val="variable"/>
    <w:sig w:usb0="00000001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525"/>
    <w:multiLevelType w:val="hybridMultilevel"/>
    <w:tmpl w:val="D15E7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D7FA9"/>
    <w:multiLevelType w:val="hybridMultilevel"/>
    <w:tmpl w:val="99840368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84D3A"/>
    <w:multiLevelType w:val="hybridMultilevel"/>
    <w:tmpl w:val="DDFCCADA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A6EF3"/>
    <w:multiLevelType w:val="hybridMultilevel"/>
    <w:tmpl w:val="7F100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C7D6E"/>
    <w:multiLevelType w:val="hybridMultilevel"/>
    <w:tmpl w:val="92AC4CEE"/>
    <w:lvl w:ilvl="0" w:tplc="12B02D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C24CE9"/>
    <w:multiLevelType w:val="hybridMultilevel"/>
    <w:tmpl w:val="8FCE4810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D7779"/>
    <w:multiLevelType w:val="hybridMultilevel"/>
    <w:tmpl w:val="65443CFA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52D9"/>
    <w:multiLevelType w:val="hybridMultilevel"/>
    <w:tmpl w:val="1A544CEC"/>
    <w:lvl w:ilvl="0" w:tplc="12B02D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33E55"/>
    <w:multiLevelType w:val="hybridMultilevel"/>
    <w:tmpl w:val="0C7420E4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62266"/>
    <w:multiLevelType w:val="hybridMultilevel"/>
    <w:tmpl w:val="9DE86D8E"/>
    <w:lvl w:ilvl="0" w:tplc="12B02DE4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20459"/>
    <w:multiLevelType w:val="hybridMultilevel"/>
    <w:tmpl w:val="E97A9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F0EFE"/>
    <w:multiLevelType w:val="hybridMultilevel"/>
    <w:tmpl w:val="C7E4F36A"/>
    <w:lvl w:ilvl="0" w:tplc="12B02D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5052D0F"/>
    <w:multiLevelType w:val="hybridMultilevel"/>
    <w:tmpl w:val="97B0D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03E37"/>
    <w:multiLevelType w:val="hybridMultilevel"/>
    <w:tmpl w:val="05AE598E"/>
    <w:lvl w:ilvl="0" w:tplc="12B02D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251082"/>
    <w:multiLevelType w:val="multilevel"/>
    <w:tmpl w:val="97B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62796"/>
    <w:multiLevelType w:val="hybridMultilevel"/>
    <w:tmpl w:val="C914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26EED"/>
    <w:multiLevelType w:val="hybridMultilevel"/>
    <w:tmpl w:val="AD0C4D56"/>
    <w:lvl w:ilvl="0" w:tplc="12B02D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compat/>
  <w:rsids>
    <w:rsidRoot w:val="00690792"/>
    <w:rsid w:val="00007436"/>
    <w:rsid w:val="00037672"/>
    <w:rsid w:val="000539C4"/>
    <w:rsid w:val="00074AE4"/>
    <w:rsid w:val="00076B08"/>
    <w:rsid w:val="00084570"/>
    <w:rsid w:val="00092F87"/>
    <w:rsid w:val="000A1913"/>
    <w:rsid w:val="000A6B4D"/>
    <w:rsid w:val="000C0CE3"/>
    <w:rsid w:val="000C29FC"/>
    <w:rsid w:val="000E43EC"/>
    <w:rsid w:val="000E45E8"/>
    <w:rsid w:val="000F3691"/>
    <w:rsid w:val="000F7BE8"/>
    <w:rsid w:val="00133C18"/>
    <w:rsid w:val="001411F5"/>
    <w:rsid w:val="00142D09"/>
    <w:rsid w:val="00147A27"/>
    <w:rsid w:val="001660C2"/>
    <w:rsid w:val="001766C2"/>
    <w:rsid w:val="001939C6"/>
    <w:rsid w:val="001A0F2E"/>
    <w:rsid w:val="001C6A81"/>
    <w:rsid w:val="001D500D"/>
    <w:rsid w:val="001F2C37"/>
    <w:rsid w:val="002045C6"/>
    <w:rsid w:val="0022433B"/>
    <w:rsid w:val="0024301B"/>
    <w:rsid w:val="00255E39"/>
    <w:rsid w:val="00257702"/>
    <w:rsid w:val="00260798"/>
    <w:rsid w:val="00293579"/>
    <w:rsid w:val="0029700E"/>
    <w:rsid w:val="002E14CA"/>
    <w:rsid w:val="00305ED0"/>
    <w:rsid w:val="00310150"/>
    <w:rsid w:val="0031782B"/>
    <w:rsid w:val="003266CC"/>
    <w:rsid w:val="00342E02"/>
    <w:rsid w:val="003436A9"/>
    <w:rsid w:val="00387443"/>
    <w:rsid w:val="00390274"/>
    <w:rsid w:val="003928E8"/>
    <w:rsid w:val="003A5C68"/>
    <w:rsid w:val="003B6618"/>
    <w:rsid w:val="003B6A61"/>
    <w:rsid w:val="003C613A"/>
    <w:rsid w:val="003D3CB1"/>
    <w:rsid w:val="003E0C5F"/>
    <w:rsid w:val="003E69D0"/>
    <w:rsid w:val="003F0F61"/>
    <w:rsid w:val="00402EE0"/>
    <w:rsid w:val="00414874"/>
    <w:rsid w:val="0042227C"/>
    <w:rsid w:val="00434AB1"/>
    <w:rsid w:val="00455A95"/>
    <w:rsid w:val="00460B69"/>
    <w:rsid w:val="00462953"/>
    <w:rsid w:val="0049289E"/>
    <w:rsid w:val="00493D29"/>
    <w:rsid w:val="0049446D"/>
    <w:rsid w:val="00495C1E"/>
    <w:rsid w:val="004C4E1D"/>
    <w:rsid w:val="004E3B73"/>
    <w:rsid w:val="0050014C"/>
    <w:rsid w:val="00503022"/>
    <w:rsid w:val="005209AE"/>
    <w:rsid w:val="00570848"/>
    <w:rsid w:val="005714D9"/>
    <w:rsid w:val="00573F60"/>
    <w:rsid w:val="0058621D"/>
    <w:rsid w:val="005B3DEC"/>
    <w:rsid w:val="005D740D"/>
    <w:rsid w:val="005F1038"/>
    <w:rsid w:val="00605828"/>
    <w:rsid w:val="0061337E"/>
    <w:rsid w:val="00621F44"/>
    <w:rsid w:val="00624112"/>
    <w:rsid w:val="00641E12"/>
    <w:rsid w:val="0064668E"/>
    <w:rsid w:val="006479DD"/>
    <w:rsid w:val="00683C96"/>
    <w:rsid w:val="00685D34"/>
    <w:rsid w:val="00690792"/>
    <w:rsid w:val="006A03A5"/>
    <w:rsid w:val="006A517A"/>
    <w:rsid w:val="006A5EE8"/>
    <w:rsid w:val="006A62F7"/>
    <w:rsid w:val="006B7EB0"/>
    <w:rsid w:val="006D25C8"/>
    <w:rsid w:val="006D7A28"/>
    <w:rsid w:val="0070499A"/>
    <w:rsid w:val="00705A99"/>
    <w:rsid w:val="0072044F"/>
    <w:rsid w:val="007342DB"/>
    <w:rsid w:val="00761622"/>
    <w:rsid w:val="007826D3"/>
    <w:rsid w:val="007844A9"/>
    <w:rsid w:val="00786575"/>
    <w:rsid w:val="00790A41"/>
    <w:rsid w:val="007F3433"/>
    <w:rsid w:val="00800B8C"/>
    <w:rsid w:val="008173CF"/>
    <w:rsid w:val="00837B39"/>
    <w:rsid w:val="00844F7B"/>
    <w:rsid w:val="00861B1C"/>
    <w:rsid w:val="008645B9"/>
    <w:rsid w:val="008709C8"/>
    <w:rsid w:val="0087281D"/>
    <w:rsid w:val="008D0C5D"/>
    <w:rsid w:val="008D2E3D"/>
    <w:rsid w:val="008D4C5D"/>
    <w:rsid w:val="008F27C9"/>
    <w:rsid w:val="00947FB5"/>
    <w:rsid w:val="009548C6"/>
    <w:rsid w:val="009753A8"/>
    <w:rsid w:val="00976099"/>
    <w:rsid w:val="009A6E59"/>
    <w:rsid w:val="009C7CAC"/>
    <w:rsid w:val="00A01D95"/>
    <w:rsid w:val="00A15E5E"/>
    <w:rsid w:val="00A5775D"/>
    <w:rsid w:val="00A70616"/>
    <w:rsid w:val="00A75679"/>
    <w:rsid w:val="00A758BC"/>
    <w:rsid w:val="00A97518"/>
    <w:rsid w:val="00AF5009"/>
    <w:rsid w:val="00AF7C8D"/>
    <w:rsid w:val="00B12191"/>
    <w:rsid w:val="00B15CFC"/>
    <w:rsid w:val="00B41CBE"/>
    <w:rsid w:val="00B5508F"/>
    <w:rsid w:val="00B805D1"/>
    <w:rsid w:val="00B9334E"/>
    <w:rsid w:val="00BA5042"/>
    <w:rsid w:val="00BA6004"/>
    <w:rsid w:val="00BB306C"/>
    <w:rsid w:val="00BB32A8"/>
    <w:rsid w:val="00BB7736"/>
    <w:rsid w:val="00BE535A"/>
    <w:rsid w:val="00BE67BF"/>
    <w:rsid w:val="00C115AD"/>
    <w:rsid w:val="00C2021F"/>
    <w:rsid w:val="00C307DE"/>
    <w:rsid w:val="00C3163C"/>
    <w:rsid w:val="00C35DDC"/>
    <w:rsid w:val="00C47E43"/>
    <w:rsid w:val="00C56ED1"/>
    <w:rsid w:val="00C64624"/>
    <w:rsid w:val="00C84757"/>
    <w:rsid w:val="00C95751"/>
    <w:rsid w:val="00CD4E72"/>
    <w:rsid w:val="00CD5345"/>
    <w:rsid w:val="00CF413F"/>
    <w:rsid w:val="00D112E0"/>
    <w:rsid w:val="00D3478F"/>
    <w:rsid w:val="00D50820"/>
    <w:rsid w:val="00D80066"/>
    <w:rsid w:val="00D83DB7"/>
    <w:rsid w:val="00D914AF"/>
    <w:rsid w:val="00D93C7D"/>
    <w:rsid w:val="00DB062A"/>
    <w:rsid w:val="00DB6394"/>
    <w:rsid w:val="00DE0867"/>
    <w:rsid w:val="00DE6AF0"/>
    <w:rsid w:val="00DF4387"/>
    <w:rsid w:val="00E103DE"/>
    <w:rsid w:val="00E118DA"/>
    <w:rsid w:val="00E17B98"/>
    <w:rsid w:val="00E251AF"/>
    <w:rsid w:val="00E753A8"/>
    <w:rsid w:val="00E81B65"/>
    <w:rsid w:val="00EA64BB"/>
    <w:rsid w:val="00EB4A36"/>
    <w:rsid w:val="00ED4806"/>
    <w:rsid w:val="00EE25DB"/>
    <w:rsid w:val="00EF79C6"/>
    <w:rsid w:val="00F10E06"/>
    <w:rsid w:val="00F465FE"/>
    <w:rsid w:val="00F506B9"/>
    <w:rsid w:val="00F56453"/>
    <w:rsid w:val="00F63E0F"/>
    <w:rsid w:val="00F82411"/>
    <w:rsid w:val="00F86E2F"/>
    <w:rsid w:val="00F87A0D"/>
    <w:rsid w:val="00F904E3"/>
    <w:rsid w:val="00F92D83"/>
    <w:rsid w:val="00FA1F0A"/>
    <w:rsid w:val="00FC3042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62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AYSA</vt:lpstr>
    </vt:vector>
  </TitlesOfParts>
  <Company>All American Soccer Academy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AYSA</dc:title>
  <dc:creator>John Markey</dc:creator>
  <cp:lastModifiedBy>Busa</cp:lastModifiedBy>
  <cp:revision>2</cp:revision>
  <dcterms:created xsi:type="dcterms:W3CDTF">2012-08-09T15:56:00Z</dcterms:created>
  <dcterms:modified xsi:type="dcterms:W3CDTF">2012-08-09T15:56:00Z</dcterms:modified>
</cp:coreProperties>
</file>